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FFF0" w14:textId="11F26A89" w:rsidR="00602B28" w:rsidRPr="0012472B" w:rsidRDefault="00026AC2" w:rsidP="002E55DF">
      <w:pPr>
        <w:spacing w:line="276" w:lineRule="auto"/>
        <w:jc w:val="center"/>
        <w:rPr>
          <w:rFonts w:asciiTheme="minorHAnsi" w:hAnsiTheme="minorHAnsi" w:cstheme="minorHAnsi"/>
          <w:b/>
          <w:iCs/>
          <w:sz w:val="28"/>
          <w:szCs w:val="28"/>
        </w:rPr>
      </w:pPr>
      <w:r w:rsidRPr="0012472B">
        <w:rPr>
          <w:rFonts w:asciiTheme="minorHAnsi" w:hAnsiTheme="minorHAnsi" w:cstheme="minorHAnsi"/>
          <w:b/>
          <w:iCs/>
          <w:sz w:val="28"/>
          <w:szCs w:val="28"/>
        </w:rPr>
        <w:t>Lista comună a acronimelor și abrevierilor/prescurtărilor utilizate</w:t>
      </w:r>
    </w:p>
    <w:p w14:paraId="2897B28F" w14:textId="77777777" w:rsidR="00675AE2" w:rsidRPr="0012472B" w:rsidRDefault="00675AE2" w:rsidP="00E22C20">
      <w:pPr>
        <w:jc w:val="both"/>
        <w:rPr>
          <w:rFonts w:asciiTheme="minorHAnsi" w:eastAsia="SimSun" w:hAnsiTheme="minorHAnsi" w:cstheme="minorHAnsi"/>
          <w:b/>
          <w:bCs/>
          <w:sz w:val="16"/>
          <w:szCs w:val="16"/>
        </w:rPr>
      </w:pPr>
    </w:p>
    <w:p w14:paraId="73EC9829" w14:textId="77777777" w:rsidR="00B76126" w:rsidRPr="00E42543" w:rsidRDefault="00B76126" w:rsidP="00E22C20">
      <w:pPr>
        <w:jc w:val="both"/>
        <w:rPr>
          <w:rFonts w:asciiTheme="minorHAnsi" w:eastAsia="SimSun" w:hAnsiTheme="minorHAnsi" w:cstheme="minorHAnsi"/>
          <w:b/>
          <w:bCs/>
          <w:sz w:val="24"/>
        </w:rPr>
      </w:pPr>
    </w:p>
    <w:p w14:paraId="4E360092" w14:textId="68603248" w:rsidR="00B76126" w:rsidRPr="00E42543" w:rsidRDefault="00B76126" w:rsidP="00B76126">
      <w:pPr>
        <w:jc w:val="both"/>
        <w:rPr>
          <w:rFonts w:asciiTheme="minorHAnsi" w:hAnsiTheme="minorHAnsi" w:cstheme="minorHAnsi"/>
          <w:sz w:val="24"/>
        </w:rPr>
      </w:pPr>
      <w:r w:rsidRPr="00E42543">
        <w:rPr>
          <w:rFonts w:asciiTheme="minorHAnsi" w:hAnsiTheme="minorHAnsi" w:cstheme="minorHAnsi"/>
          <w:b/>
          <w:sz w:val="24"/>
        </w:rPr>
        <w:t>AA -</w:t>
      </w:r>
      <w:r w:rsidRPr="00E42543">
        <w:rPr>
          <w:rFonts w:asciiTheme="minorHAnsi" w:hAnsiTheme="minorHAnsi" w:cstheme="minorHAnsi"/>
          <w:sz w:val="24"/>
        </w:rPr>
        <w:t xml:space="preserve"> Autoritatea de Audit din cadrul Curții de Conturi a României;</w:t>
      </w:r>
    </w:p>
    <w:p w14:paraId="402F4A7A" w14:textId="77777777" w:rsidR="00B76126" w:rsidRPr="00E42543" w:rsidRDefault="00B76126" w:rsidP="00B76126">
      <w:pPr>
        <w:jc w:val="both"/>
        <w:rPr>
          <w:rFonts w:asciiTheme="minorHAnsi" w:eastAsia="SimSun" w:hAnsiTheme="minorHAnsi" w:cstheme="minorHAnsi"/>
          <w:bCs/>
          <w:sz w:val="24"/>
        </w:rPr>
      </w:pPr>
      <w:r w:rsidRPr="00E42543">
        <w:rPr>
          <w:rFonts w:asciiTheme="minorHAnsi" w:eastAsia="SimSun" w:hAnsiTheme="minorHAnsi" w:cstheme="minorHAnsi"/>
          <w:b/>
          <w:bCs/>
          <w:sz w:val="24"/>
        </w:rPr>
        <w:t>ACP</w:t>
      </w:r>
      <w:r w:rsidRPr="00E42543">
        <w:rPr>
          <w:rFonts w:asciiTheme="minorHAnsi" w:eastAsia="SimSun" w:hAnsiTheme="minorHAnsi" w:cstheme="minorHAnsi"/>
          <w:bCs/>
          <w:sz w:val="24"/>
        </w:rPr>
        <w:t xml:space="preserve"> – Autoritatea de Certificare și Plată;</w:t>
      </w:r>
    </w:p>
    <w:p w14:paraId="2E595D66" w14:textId="0D799C65" w:rsidR="001F7F69" w:rsidRPr="00E42543" w:rsidRDefault="001F7F69" w:rsidP="004A2BAF">
      <w:pPr>
        <w:spacing w:line="276" w:lineRule="auto"/>
        <w:jc w:val="both"/>
        <w:rPr>
          <w:rFonts w:asciiTheme="minorHAnsi" w:hAnsiTheme="minorHAnsi" w:cstheme="minorHAnsi"/>
          <w:sz w:val="24"/>
          <w:lang w:val="en-US"/>
        </w:rPr>
      </w:pPr>
      <w:r w:rsidRPr="00E42543">
        <w:rPr>
          <w:rFonts w:asciiTheme="minorHAnsi" w:hAnsiTheme="minorHAnsi" w:cstheme="minorHAnsi"/>
          <w:b/>
          <w:sz w:val="24"/>
        </w:rPr>
        <w:t>AM</w:t>
      </w:r>
      <w:r w:rsidRPr="00E42543">
        <w:rPr>
          <w:rFonts w:asciiTheme="minorHAnsi" w:hAnsiTheme="minorHAnsi" w:cstheme="minorHAnsi"/>
          <w:sz w:val="24"/>
        </w:rPr>
        <w:t xml:space="preserve"> - Autoritatea de Management</w:t>
      </w:r>
      <w:r w:rsidR="00820BFD" w:rsidRPr="00E42543">
        <w:rPr>
          <w:rFonts w:asciiTheme="minorHAnsi" w:hAnsiTheme="minorHAnsi" w:cstheme="minorHAnsi"/>
          <w:sz w:val="24"/>
          <w:lang w:val="en-US"/>
        </w:rPr>
        <w:t>;</w:t>
      </w:r>
    </w:p>
    <w:p w14:paraId="3560E946" w14:textId="4836EA65" w:rsidR="00026AC2" w:rsidRPr="00E42543" w:rsidRDefault="001F7F69" w:rsidP="004A2BAF">
      <w:pPr>
        <w:spacing w:line="276" w:lineRule="auto"/>
        <w:jc w:val="both"/>
        <w:rPr>
          <w:rFonts w:asciiTheme="minorHAnsi" w:hAnsiTheme="minorHAnsi" w:cstheme="minorHAnsi"/>
          <w:sz w:val="24"/>
        </w:rPr>
      </w:pPr>
      <w:r w:rsidRPr="00E42543">
        <w:rPr>
          <w:rFonts w:asciiTheme="minorHAnsi" w:hAnsiTheme="minorHAnsi" w:cstheme="minorHAnsi"/>
          <w:b/>
          <w:sz w:val="24"/>
        </w:rPr>
        <w:t>AM PR SV</w:t>
      </w:r>
      <w:r w:rsidRPr="00E42543">
        <w:rPr>
          <w:rFonts w:asciiTheme="minorHAnsi" w:hAnsiTheme="minorHAnsi" w:cstheme="minorHAnsi"/>
          <w:sz w:val="24"/>
        </w:rPr>
        <w:t xml:space="preserve"> - Autoritatea de Management pentru Programul </w:t>
      </w:r>
      <w:r w:rsidR="007D6C8F" w:rsidRPr="00E42543">
        <w:rPr>
          <w:rFonts w:asciiTheme="minorHAnsi" w:hAnsiTheme="minorHAnsi" w:cstheme="minorHAnsi"/>
          <w:sz w:val="24"/>
        </w:rPr>
        <w:t>Regional</w:t>
      </w:r>
      <w:r w:rsidRPr="00E42543">
        <w:rPr>
          <w:rFonts w:asciiTheme="minorHAnsi" w:hAnsiTheme="minorHAnsi" w:cstheme="minorHAnsi"/>
          <w:sz w:val="24"/>
        </w:rPr>
        <w:t xml:space="preserve"> Sud-Vest Oltenia;</w:t>
      </w:r>
    </w:p>
    <w:p w14:paraId="0AC699B2" w14:textId="47B48EEE" w:rsidR="005F45E8" w:rsidRPr="00E42543" w:rsidRDefault="0041482D" w:rsidP="005F45E8">
      <w:pPr>
        <w:spacing w:after="0" w:line="276" w:lineRule="auto"/>
        <w:ind w:left="1410" w:hanging="1410"/>
        <w:jc w:val="both"/>
        <w:rPr>
          <w:rFonts w:asciiTheme="minorHAnsi" w:hAnsiTheme="minorHAnsi" w:cstheme="minorHAnsi"/>
          <w:sz w:val="24"/>
          <w:lang w:val="en-US"/>
        </w:rPr>
      </w:pPr>
      <w:r w:rsidRPr="00E42543">
        <w:rPr>
          <w:rFonts w:asciiTheme="minorHAnsi" w:hAnsiTheme="minorHAnsi" w:cstheme="minorHAnsi"/>
          <w:b/>
          <w:sz w:val="24"/>
        </w:rPr>
        <w:t>AP</w:t>
      </w:r>
      <w:r w:rsidRPr="00E42543">
        <w:rPr>
          <w:rFonts w:asciiTheme="minorHAnsi" w:hAnsiTheme="minorHAnsi" w:cstheme="minorHAnsi"/>
          <w:sz w:val="24"/>
        </w:rPr>
        <w:t xml:space="preserve"> - Acordul de Parteneriat cu România, aprobat prin Decizia de punere în aplicare a Comisiei</w:t>
      </w:r>
    </w:p>
    <w:p w14:paraId="696AFFB7" w14:textId="46A6B836" w:rsidR="00026AC2" w:rsidRPr="00E42543" w:rsidRDefault="00820BFD" w:rsidP="004A2BAF">
      <w:pPr>
        <w:jc w:val="both"/>
        <w:rPr>
          <w:rFonts w:asciiTheme="minorHAnsi" w:hAnsiTheme="minorHAnsi" w:cstheme="minorHAnsi"/>
          <w:sz w:val="24"/>
        </w:rPr>
      </w:pPr>
      <w:r w:rsidRPr="00E42543">
        <w:rPr>
          <w:rFonts w:asciiTheme="minorHAnsi" w:hAnsiTheme="minorHAnsi" w:cstheme="minorHAnsi"/>
          <w:b/>
          <w:sz w:val="24"/>
        </w:rPr>
        <w:t>BS</w:t>
      </w:r>
      <w:r w:rsidRPr="00E42543">
        <w:rPr>
          <w:rFonts w:asciiTheme="minorHAnsi" w:hAnsiTheme="minorHAnsi" w:cstheme="minorHAnsi"/>
          <w:sz w:val="24"/>
        </w:rPr>
        <w:t xml:space="preserve"> -</w:t>
      </w:r>
      <w:r w:rsidR="00026AC2" w:rsidRPr="00E42543">
        <w:rPr>
          <w:rFonts w:asciiTheme="minorHAnsi" w:hAnsiTheme="minorHAnsi" w:cstheme="minorHAnsi"/>
          <w:sz w:val="24"/>
        </w:rPr>
        <w:t xml:space="preserve"> Cofinanţare de la bugetul de stat</w:t>
      </w:r>
      <w:r w:rsidR="00123F22" w:rsidRPr="00E42543">
        <w:rPr>
          <w:rFonts w:asciiTheme="minorHAnsi" w:hAnsiTheme="minorHAnsi" w:cstheme="minorHAnsi"/>
          <w:sz w:val="24"/>
        </w:rPr>
        <w:t>;</w:t>
      </w:r>
    </w:p>
    <w:p w14:paraId="3EEE209F" w14:textId="77777777" w:rsidR="00AC3EFD" w:rsidRPr="00E42543" w:rsidRDefault="00AC3EFD" w:rsidP="004A2BAF">
      <w:pPr>
        <w:jc w:val="both"/>
        <w:rPr>
          <w:rFonts w:asciiTheme="minorHAnsi" w:hAnsiTheme="minorHAnsi" w:cstheme="minorHAnsi"/>
          <w:sz w:val="24"/>
        </w:rPr>
      </w:pPr>
      <w:r w:rsidRPr="00E42543">
        <w:rPr>
          <w:rFonts w:asciiTheme="minorHAnsi" w:hAnsiTheme="minorHAnsi" w:cstheme="minorHAnsi"/>
          <w:b/>
          <w:sz w:val="24"/>
        </w:rPr>
        <w:t>CE</w:t>
      </w:r>
      <w:r w:rsidRPr="00E42543">
        <w:rPr>
          <w:rFonts w:asciiTheme="minorHAnsi" w:hAnsiTheme="minorHAnsi" w:cstheme="minorHAnsi"/>
          <w:sz w:val="24"/>
        </w:rPr>
        <w:t xml:space="preserve"> - Comisia Europeană</w:t>
      </w:r>
      <w:r w:rsidR="00123F22" w:rsidRPr="00E42543">
        <w:rPr>
          <w:rFonts w:asciiTheme="minorHAnsi" w:hAnsiTheme="minorHAnsi" w:cstheme="minorHAnsi"/>
          <w:sz w:val="24"/>
        </w:rPr>
        <w:t>;</w:t>
      </w:r>
    </w:p>
    <w:p w14:paraId="45C13BCD" w14:textId="6F66AEF0" w:rsidR="00BA75F3" w:rsidRPr="00E42543" w:rsidRDefault="00BA75F3" w:rsidP="00BA75F3">
      <w:pPr>
        <w:pStyle w:val="qowt-stl-normal"/>
        <w:spacing w:before="0" w:beforeAutospacing="0" w:after="0" w:afterAutospacing="0"/>
        <w:jc w:val="both"/>
        <w:rPr>
          <w:rFonts w:asciiTheme="minorHAnsi" w:hAnsiTheme="minorHAnsi" w:cstheme="minorHAnsi"/>
        </w:rPr>
      </w:pPr>
      <w:r w:rsidRPr="00E42543">
        <w:rPr>
          <w:rFonts w:asciiTheme="minorHAnsi" w:hAnsiTheme="minorHAnsi" w:cstheme="minorHAnsi"/>
          <w:b/>
          <w:shd w:val="clear" w:color="auto" w:fill="FFFFFF"/>
        </w:rPr>
        <w:t xml:space="preserve">DNSH </w:t>
      </w:r>
      <w:r w:rsidRPr="00E42543">
        <w:rPr>
          <w:rFonts w:asciiTheme="minorHAnsi" w:hAnsiTheme="minorHAnsi" w:cstheme="minorHAnsi"/>
          <w:shd w:val="clear" w:color="auto" w:fill="FFFFFF"/>
        </w:rPr>
        <w:t xml:space="preserve">- </w:t>
      </w:r>
      <w:proofErr w:type="spellStart"/>
      <w:r w:rsidRPr="00E42543">
        <w:rPr>
          <w:rFonts w:asciiTheme="minorHAnsi" w:hAnsiTheme="minorHAnsi" w:cstheme="minorHAnsi"/>
          <w:shd w:val="clear" w:color="auto" w:fill="FFFFFF"/>
        </w:rPr>
        <w:t>Principiul</w:t>
      </w:r>
      <w:proofErr w:type="spellEnd"/>
      <w:r w:rsidRPr="00E42543">
        <w:rPr>
          <w:rFonts w:asciiTheme="minorHAnsi" w:hAnsiTheme="minorHAnsi" w:cstheme="minorHAnsi"/>
          <w:shd w:val="clear" w:color="auto" w:fill="FFFFFF"/>
        </w:rPr>
        <w:t xml:space="preserve"> de a </w:t>
      </w:r>
      <w:proofErr w:type="spellStart"/>
      <w:r w:rsidRPr="00E42543">
        <w:rPr>
          <w:rFonts w:asciiTheme="minorHAnsi" w:hAnsiTheme="minorHAnsi" w:cstheme="minorHAnsi"/>
          <w:shd w:val="clear" w:color="auto" w:fill="FFFFFF"/>
        </w:rPr>
        <w:t>nu</w:t>
      </w:r>
      <w:proofErr w:type="spellEnd"/>
      <w:r w:rsidRPr="00E42543">
        <w:rPr>
          <w:rFonts w:asciiTheme="minorHAnsi" w:hAnsiTheme="minorHAnsi" w:cstheme="minorHAnsi"/>
          <w:shd w:val="clear" w:color="auto" w:fill="FFFFFF"/>
        </w:rPr>
        <w:t xml:space="preserve"> „</w:t>
      </w:r>
      <w:proofErr w:type="spellStart"/>
      <w:r w:rsidRPr="00E42543">
        <w:rPr>
          <w:rFonts w:asciiTheme="minorHAnsi" w:hAnsiTheme="minorHAnsi" w:cstheme="minorHAnsi"/>
          <w:shd w:val="clear" w:color="auto" w:fill="FFFFFF"/>
        </w:rPr>
        <w:t>prejudicia</w:t>
      </w:r>
      <w:proofErr w:type="spellEnd"/>
      <w:r w:rsidRPr="00E42543">
        <w:rPr>
          <w:rFonts w:asciiTheme="minorHAnsi" w:hAnsiTheme="minorHAnsi" w:cstheme="minorHAnsi"/>
          <w:shd w:val="clear" w:color="auto" w:fill="FFFFFF"/>
        </w:rPr>
        <w:t xml:space="preserve"> </w:t>
      </w:r>
      <w:proofErr w:type="spellStart"/>
      <w:r w:rsidRPr="00E42543">
        <w:rPr>
          <w:rFonts w:asciiTheme="minorHAnsi" w:hAnsiTheme="minorHAnsi" w:cstheme="minorHAnsi"/>
          <w:shd w:val="clear" w:color="auto" w:fill="FFFFFF"/>
        </w:rPr>
        <w:t>în</w:t>
      </w:r>
      <w:proofErr w:type="spellEnd"/>
      <w:r w:rsidRPr="00E42543">
        <w:rPr>
          <w:rFonts w:asciiTheme="minorHAnsi" w:hAnsiTheme="minorHAnsi" w:cstheme="minorHAnsi"/>
          <w:shd w:val="clear" w:color="auto" w:fill="FFFFFF"/>
        </w:rPr>
        <w:t xml:space="preserve"> mod </w:t>
      </w:r>
      <w:proofErr w:type="spellStart"/>
      <w:r w:rsidRPr="00E42543">
        <w:rPr>
          <w:rFonts w:asciiTheme="minorHAnsi" w:hAnsiTheme="minorHAnsi" w:cstheme="minorHAnsi"/>
          <w:shd w:val="clear" w:color="auto" w:fill="FFFFFF"/>
        </w:rPr>
        <w:t>semnificativ</w:t>
      </w:r>
      <w:proofErr w:type="spellEnd"/>
      <w:r w:rsidRPr="00E42543">
        <w:rPr>
          <w:rFonts w:asciiTheme="minorHAnsi" w:hAnsiTheme="minorHAnsi" w:cstheme="minorHAnsi"/>
          <w:shd w:val="clear" w:color="auto" w:fill="FFFFFF"/>
        </w:rPr>
        <w:t xml:space="preserve">” (do no </w:t>
      </w:r>
      <w:proofErr w:type="spellStart"/>
      <w:r w:rsidRPr="00E42543">
        <w:rPr>
          <w:rFonts w:asciiTheme="minorHAnsi" w:hAnsiTheme="minorHAnsi" w:cstheme="minorHAnsi"/>
          <w:shd w:val="clear" w:color="auto" w:fill="FFFFFF"/>
        </w:rPr>
        <w:t>significat</w:t>
      </w:r>
      <w:proofErr w:type="spellEnd"/>
      <w:r w:rsidRPr="00E42543">
        <w:rPr>
          <w:rFonts w:asciiTheme="minorHAnsi" w:hAnsiTheme="minorHAnsi" w:cstheme="minorHAnsi"/>
          <w:shd w:val="clear" w:color="auto" w:fill="FFFFFF"/>
        </w:rPr>
        <w:t xml:space="preserve"> harm)</w:t>
      </w:r>
    </w:p>
    <w:p w14:paraId="7EEC8B79" w14:textId="77777777" w:rsidR="00820BFD" w:rsidRPr="00E42543" w:rsidRDefault="00820BFD" w:rsidP="004A2BAF">
      <w:pPr>
        <w:jc w:val="both"/>
        <w:rPr>
          <w:rFonts w:asciiTheme="minorHAnsi" w:hAnsiTheme="minorHAnsi" w:cstheme="minorHAnsi"/>
          <w:sz w:val="24"/>
        </w:rPr>
      </w:pPr>
      <w:r w:rsidRPr="00E42543">
        <w:rPr>
          <w:rFonts w:asciiTheme="minorHAnsi" w:hAnsiTheme="minorHAnsi" w:cstheme="minorHAnsi"/>
          <w:b/>
          <w:sz w:val="24"/>
        </w:rPr>
        <w:t xml:space="preserve">DUAE </w:t>
      </w:r>
      <w:r w:rsidRPr="00E42543">
        <w:rPr>
          <w:rFonts w:asciiTheme="minorHAnsi" w:hAnsiTheme="minorHAnsi" w:cstheme="minorHAnsi"/>
          <w:sz w:val="24"/>
        </w:rPr>
        <w:t>- Document Unic pentru Achizițiile publice Europene</w:t>
      </w:r>
      <w:r w:rsidR="00123F22" w:rsidRPr="00E42543">
        <w:rPr>
          <w:rFonts w:asciiTheme="minorHAnsi" w:hAnsiTheme="minorHAnsi" w:cstheme="minorHAnsi"/>
          <w:sz w:val="24"/>
        </w:rPr>
        <w:t>;</w:t>
      </w:r>
    </w:p>
    <w:p w14:paraId="2FE63178" w14:textId="1FAC06F8" w:rsidR="00820BFD" w:rsidRPr="00E42543" w:rsidRDefault="00820BFD" w:rsidP="004A2BAF">
      <w:pPr>
        <w:jc w:val="both"/>
        <w:rPr>
          <w:rFonts w:asciiTheme="minorHAnsi" w:eastAsia="SimSun" w:hAnsiTheme="minorHAnsi" w:cstheme="minorHAnsi"/>
          <w:bCs/>
          <w:sz w:val="24"/>
        </w:rPr>
      </w:pPr>
      <w:r w:rsidRPr="00E42543">
        <w:rPr>
          <w:rFonts w:asciiTheme="minorHAnsi" w:eastAsia="SimSun" w:hAnsiTheme="minorHAnsi" w:cstheme="minorHAnsi"/>
          <w:b/>
          <w:bCs/>
          <w:sz w:val="24"/>
        </w:rPr>
        <w:t xml:space="preserve">EUR </w:t>
      </w:r>
      <w:r w:rsidR="00AC3EFD" w:rsidRPr="00E42543">
        <w:rPr>
          <w:rFonts w:asciiTheme="minorHAnsi" w:eastAsia="SimSun" w:hAnsiTheme="minorHAnsi" w:cstheme="minorHAnsi"/>
          <w:bCs/>
          <w:sz w:val="24"/>
        </w:rPr>
        <w:t>–</w:t>
      </w:r>
      <w:r w:rsidRPr="00E42543">
        <w:rPr>
          <w:rFonts w:asciiTheme="minorHAnsi" w:eastAsia="SimSun" w:hAnsiTheme="minorHAnsi" w:cstheme="minorHAnsi"/>
          <w:bCs/>
          <w:sz w:val="24"/>
        </w:rPr>
        <w:t xml:space="preserve"> Euro</w:t>
      </w:r>
      <w:r w:rsidR="00AC3EFD" w:rsidRPr="00E42543">
        <w:rPr>
          <w:rFonts w:asciiTheme="minorHAnsi" w:eastAsia="SimSun" w:hAnsiTheme="minorHAnsi" w:cstheme="minorHAnsi"/>
          <w:bCs/>
          <w:sz w:val="24"/>
        </w:rPr>
        <w:t>;</w:t>
      </w:r>
    </w:p>
    <w:p w14:paraId="6E5B3E8E" w14:textId="5655F0F2" w:rsidR="00820BFD" w:rsidRPr="00E42543" w:rsidRDefault="00820BFD" w:rsidP="004A2BAF">
      <w:pPr>
        <w:spacing w:after="0" w:line="276" w:lineRule="auto"/>
        <w:jc w:val="both"/>
        <w:rPr>
          <w:rFonts w:asciiTheme="minorHAnsi" w:hAnsiTheme="minorHAnsi" w:cstheme="minorHAnsi"/>
          <w:sz w:val="24"/>
        </w:rPr>
      </w:pPr>
      <w:r w:rsidRPr="00E42543">
        <w:rPr>
          <w:rFonts w:asciiTheme="minorHAnsi" w:hAnsiTheme="minorHAnsi" w:cstheme="minorHAnsi"/>
          <w:b/>
          <w:sz w:val="24"/>
        </w:rPr>
        <w:t xml:space="preserve">FEDR </w:t>
      </w:r>
      <w:r w:rsidRPr="00E42543">
        <w:rPr>
          <w:rFonts w:asciiTheme="minorHAnsi" w:hAnsiTheme="minorHAnsi" w:cstheme="minorHAnsi"/>
          <w:sz w:val="24"/>
        </w:rPr>
        <w:t>- Fondul European de Dezvoltare Regională</w:t>
      </w:r>
    </w:p>
    <w:p w14:paraId="3D7BBCEE" w14:textId="790F2D9E" w:rsidR="00820BFD" w:rsidRPr="00E42543" w:rsidRDefault="00820BFD" w:rsidP="004A2BAF">
      <w:pPr>
        <w:spacing w:after="0" w:line="276" w:lineRule="auto"/>
        <w:jc w:val="both"/>
        <w:rPr>
          <w:rFonts w:asciiTheme="minorHAnsi" w:hAnsiTheme="minorHAnsi" w:cstheme="minorHAnsi"/>
          <w:sz w:val="24"/>
        </w:rPr>
      </w:pPr>
      <w:r w:rsidRPr="00E42543">
        <w:rPr>
          <w:rFonts w:asciiTheme="minorHAnsi" w:hAnsiTheme="minorHAnsi" w:cstheme="minorHAnsi"/>
          <w:b/>
          <w:sz w:val="24"/>
        </w:rPr>
        <w:t>FSE</w:t>
      </w:r>
      <w:r w:rsidRPr="00E42543">
        <w:rPr>
          <w:rFonts w:asciiTheme="minorHAnsi" w:hAnsiTheme="minorHAnsi" w:cstheme="minorHAnsi"/>
          <w:sz w:val="24"/>
        </w:rPr>
        <w:t>+ - Fondul Social European</w:t>
      </w:r>
    </w:p>
    <w:p w14:paraId="4F0BCD4D" w14:textId="3BD86E60" w:rsidR="00820BFD" w:rsidRPr="00E42543" w:rsidRDefault="00820BFD" w:rsidP="004A2BAF">
      <w:pPr>
        <w:spacing w:line="276" w:lineRule="auto"/>
        <w:jc w:val="both"/>
        <w:rPr>
          <w:rFonts w:asciiTheme="minorHAnsi" w:hAnsiTheme="minorHAnsi" w:cstheme="minorHAnsi"/>
          <w:sz w:val="24"/>
        </w:rPr>
      </w:pPr>
      <w:r w:rsidRPr="00E42543">
        <w:rPr>
          <w:rFonts w:asciiTheme="minorHAnsi" w:hAnsiTheme="minorHAnsi" w:cstheme="minorHAnsi"/>
          <w:b/>
          <w:sz w:val="24"/>
        </w:rPr>
        <w:t>FC</w:t>
      </w:r>
      <w:r w:rsidRPr="00E42543">
        <w:rPr>
          <w:rFonts w:asciiTheme="minorHAnsi" w:hAnsiTheme="minorHAnsi" w:cstheme="minorHAnsi"/>
          <w:sz w:val="24"/>
        </w:rPr>
        <w:t xml:space="preserve"> - Fondul de Coeziune</w:t>
      </w:r>
    </w:p>
    <w:p w14:paraId="4E5666B4" w14:textId="74DC2084" w:rsidR="004361CB" w:rsidRPr="00E42543" w:rsidRDefault="004361CB" w:rsidP="00675AE2">
      <w:pPr>
        <w:spacing w:after="0" w:line="276" w:lineRule="auto"/>
        <w:jc w:val="both"/>
        <w:rPr>
          <w:rFonts w:asciiTheme="minorHAnsi" w:hAnsiTheme="minorHAnsi" w:cstheme="minorHAnsi"/>
          <w:sz w:val="24"/>
        </w:rPr>
      </w:pPr>
      <w:r w:rsidRPr="00E42543">
        <w:rPr>
          <w:rFonts w:asciiTheme="minorHAnsi" w:hAnsiTheme="minorHAnsi" w:cstheme="minorHAnsi"/>
          <w:b/>
          <w:sz w:val="24"/>
        </w:rPr>
        <w:t xml:space="preserve">FESI </w:t>
      </w:r>
      <w:r w:rsidRPr="00E42543">
        <w:rPr>
          <w:rFonts w:asciiTheme="minorHAnsi" w:hAnsiTheme="minorHAnsi" w:cstheme="minorHAnsi"/>
          <w:sz w:val="24"/>
        </w:rPr>
        <w:t>- Fondurile Europene Structurale și de Investiții</w:t>
      </w:r>
    </w:p>
    <w:p w14:paraId="0B7AD4F1" w14:textId="5680C98C" w:rsidR="00AC3EFD" w:rsidRPr="00E42543" w:rsidRDefault="00AC3EFD" w:rsidP="004A2BAF">
      <w:pPr>
        <w:jc w:val="both"/>
        <w:rPr>
          <w:rFonts w:asciiTheme="minorHAnsi" w:hAnsiTheme="minorHAnsi" w:cstheme="minorHAnsi"/>
          <w:sz w:val="24"/>
        </w:rPr>
      </w:pPr>
      <w:r w:rsidRPr="00E42543">
        <w:rPr>
          <w:rFonts w:asciiTheme="minorHAnsi" w:hAnsiTheme="minorHAnsi" w:cstheme="minorHAnsi"/>
          <w:b/>
          <w:sz w:val="24"/>
        </w:rPr>
        <w:t>HG -</w:t>
      </w:r>
      <w:r w:rsidRPr="00E42543">
        <w:rPr>
          <w:rFonts w:asciiTheme="minorHAnsi" w:hAnsiTheme="minorHAnsi" w:cstheme="minorHAnsi"/>
          <w:sz w:val="24"/>
        </w:rPr>
        <w:t xml:space="preserve"> Hotărâre a Guvernului</w:t>
      </w:r>
    </w:p>
    <w:p w14:paraId="17E6E92D" w14:textId="2B7F8793" w:rsidR="004361CB" w:rsidRPr="00E42543" w:rsidRDefault="004361CB" w:rsidP="004A2BAF">
      <w:pPr>
        <w:jc w:val="both"/>
        <w:rPr>
          <w:rFonts w:asciiTheme="minorHAnsi" w:eastAsia="SimSun" w:hAnsiTheme="minorHAnsi" w:cstheme="minorHAnsi"/>
          <w:bCs/>
          <w:sz w:val="24"/>
        </w:rPr>
      </w:pPr>
      <w:r w:rsidRPr="00E42543">
        <w:rPr>
          <w:rFonts w:asciiTheme="minorHAnsi" w:eastAsia="SimSun" w:hAnsiTheme="minorHAnsi" w:cstheme="minorHAnsi"/>
          <w:b/>
          <w:bCs/>
          <w:sz w:val="24"/>
        </w:rPr>
        <w:t>IF</w:t>
      </w:r>
      <w:r w:rsidRPr="00E42543">
        <w:rPr>
          <w:rFonts w:asciiTheme="minorHAnsi" w:eastAsia="SimSun" w:hAnsiTheme="minorHAnsi" w:cstheme="minorHAnsi"/>
          <w:bCs/>
          <w:sz w:val="24"/>
        </w:rPr>
        <w:t xml:space="preserve"> – Instrumente financiare</w:t>
      </w:r>
    </w:p>
    <w:p w14:paraId="71D8C827" w14:textId="43F86676" w:rsidR="004361CB" w:rsidRPr="00E42543" w:rsidRDefault="004361CB" w:rsidP="004A2BAF">
      <w:pPr>
        <w:jc w:val="both"/>
        <w:rPr>
          <w:rFonts w:asciiTheme="minorHAnsi" w:eastAsia="SimSun" w:hAnsiTheme="minorHAnsi" w:cstheme="minorHAnsi"/>
          <w:bCs/>
          <w:sz w:val="24"/>
        </w:rPr>
      </w:pPr>
      <w:r w:rsidRPr="00E42543">
        <w:rPr>
          <w:rFonts w:asciiTheme="minorHAnsi" w:eastAsia="SimSun" w:hAnsiTheme="minorHAnsi" w:cstheme="minorHAnsi"/>
          <w:b/>
          <w:bCs/>
          <w:sz w:val="24"/>
        </w:rPr>
        <w:t>IMM</w:t>
      </w:r>
      <w:r w:rsidRPr="00E42543">
        <w:rPr>
          <w:rFonts w:asciiTheme="minorHAnsi" w:eastAsia="SimSun" w:hAnsiTheme="minorHAnsi" w:cstheme="minorHAnsi"/>
          <w:bCs/>
          <w:sz w:val="24"/>
        </w:rPr>
        <w:t xml:space="preserve"> – Întreprinderi mici și mijlocii</w:t>
      </w:r>
    </w:p>
    <w:p w14:paraId="77772BF0" w14:textId="6055505A" w:rsidR="004361CB" w:rsidRPr="00E42543" w:rsidRDefault="004361CB" w:rsidP="004A2BAF">
      <w:pPr>
        <w:jc w:val="both"/>
        <w:rPr>
          <w:rFonts w:asciiTheme="minorHAnsi" w:eastAsia="SimSun" w:hAnsiTheme="minorHAnsi" w:cstheme="minorHAnsi"/>
          <w:bCs/>
          <w:sz w:val="24"/>
        </w:rPr>
      </w:pPr>
      <w:r w:rsidRPr="00E42543">
        <w:rPr>
          <w:rFonts w:asciiTheme="minorHAnsi" w:eastAsia="SimSun" w:hAnsiTheme="minorHAnsi" w:cstheme="minorHAnsi"/>
          <w:b/>
          <w:bCs/>
          <w:sz w:val="24"/>
        </w:rPr>
        <w:t>MFP</w:t>
      </w:r>
      <w:r w:rsidRPr="00E42543">
        <w:rPr>
          <w:rFonts w:asciiTheme="minorHAnsi" w:eastAsia="SimSun" w:hAnsiTheme="minorHAnsi" w:cstheme="minorHAnsi"/>
          <w:bCs/>
          <w:sz w:val="24"/>
        </w:rPr>
        <w:t xml:space="preserve"> – Ministerul Finanțelor Publice</w:t>
      </w:r>
    </w:p>
    <w:p w14:paraId="5D17B22D" w14:textId="547D2730" w:rsidR="004361CB" w:rsidRPr="00E42543" w:rsidRDefault="004361CB" w:rsidP="004A2BAF">
      <w:pPr>
        <w:spacing w:after="0" w:line="276" w:lineRule="auto"/>
        <w:jc w:val="both"/>
        <w:rPr>
          <w:rFonts w:asciiTheme="minorHAnsi" w:hAnsiTheme="minorHAnsi" w:cstheme="minorHAnsi"/>
          <w:sz w:val="24"/>
        </w:rPr>
      </w:pPr>
      <w:r w:rsidRPr="00E42543">
        <w:rPr>
          <w:rFonts w:asciiTheme="minorHAnsi" w:hAnsiTheme="minorHAnsi" w:cstheme="minorHAnsi"/>
          <w:b/>
          <w:sz w:val="24"/>
        </w:rPr>
        <w:t>OP</w:t>
      </w:r>
      <w:r w:rsidRPr="00E42543">
        <w:rPr>
          <w:rFonts w:asciiTheme="minorHAnsi" w:hAnsiTheme="minorHAnsi" w:cstheme="minorHAnsi"/>
          <w:sz w:val="24"/>
        </w:rPr>
        <w:t xml:space="preserve"> - obiectiv de politică</w:t>
      </w:r>
    </w:p>
    <w:p w14:paraId="711B5C8F" w14:textId="0757F5CB" w:rsidR="004361CB" w:rsidRPr="00E42543" w:rsidRDefault="004361CB" w:rsidP="004A2BAF">
      <w:pPr>
        <w:spacing w:after="0" w:line="276" w:lineRule="auto"/>
        <w:jc w:val="both"/>
        <w:rPr>
          <w:rFonts w:asciiTheme="minorHAnsi" w:hAnsiTheme="minorHAnsi" w:cstheme="minorHAnsi"/>
          <w:sz w:val="24"/>
        </w:rPr>
      </w:pPr>
      <w:r w:rsidRPr="00E42543">
        <w:rPr>
          <w:rFonts w:asciiTheme="minorHAnsi" w:hAnsiTheme="minorHAnsi" w:cstheme="minorHAnsi"/>
          <w:b/>
          <w:sz w:val="24"/>
        </w:rPr>
        <w:t xml:space="preserve">OS </w:t>
      </w:r>
      <w:r w:rsidRPr="00E42543">
        <w:rPr>
          <w:rFonts w:asciiTheme="minorHAnsi" w:hAnsiTheme="minorHAnsi" w:cstheme="minorHAnsi"/>
          <w:sz w:val="24"/>
        </w:rPr>
        <w:t>- obiectiv specific</w:t>
      </w:r>
    </w:p>
    <w:p w14:paraId="3A14FFB6" w14:textId="13ADA321" w:rsidR="00B76126" w:rsidRPr="00E42543" w:rsidRDefault="00B76126" w:rsidP="004A2BAF">
      <w:pPr>
        <w:spacing w:after="0" w:line="276" w:lineRule="auto"/>
        <w:jc w:val="both"/>
        <w:rPr>
          <w:rFonts w:asciiTheme="minorHAnsi" w:hAnsiTheme="minorHAnsi" w:cstheme="minorHAnsi"/>
          <w:sz w:val="24"/>
        </w:rPr>
      </w:pPr>
      <w:r w:rsidRPr="00E42543">
        <w:rPr>
          <w:rFonts w:asciiTheme="minorHAnsi" w:hAnsiTheme="minorHAnsi" w:cstheme="minorHAnsi"/>
          <w:b/>
          <w:bCs/>
          <w:sz w:val="24"/>
        </w:rPr>
        <w:t>OSR</w:t>
      </w:r>
      <w:r w:rsidRPr="00E42543">
        <w:rPr>
          <w:rFonts w:asciiTheme="minorHAnsi" w:hAnsiTheme="minorHAnsi" w:cstheme="minorHAnsi"/>
          <w:sz w:val="24"/>
        </w:rPr>
        <w:t xml:space="preserve"> – obiectiv strategic regional</w:t>
      </w:r>
    </w:p>
    <w:p w14:paraId="2DEF0DA7" w14:textId="3A095925" w:rsidR="00AC3EFD" w:rsidRPr="00E42543" w:rsidRDefault="00AC3EFD" w:rsidP="004A2BAF">
      <w:pPr>
        <w:jc w:val="both"/>
        <w:rPr>
          <w:rFonts w:asciiTheme="minorHAnsi" w:hAnsiTheme="minorHAnsi" w:cstheme="minorHAnsi"/>
          <w:sz w:val="24"/>
        </w:rPr>
      </w:pPr>
      <w:r w:rsidRPr="00E42543">
        <w:rPr>
          <w:rFonts w:asciiTheme="minorHAnsi" w:hAnsiTheme="minorHAnsi" w:cstheme="minorHAnsi"/>
          <w:b/>
          <w:sz w:val="24"/>
        </w:rPr>
        <w:t>OUG</w:t>
      </w:r>
      <w:r w:rsidRPr="00E42543">
        <w:rPr>
          <w:rFonts w:asciiTheme="minorHAnsi" w:hAnsiTheme="minorHAnsi" w:cstheme="minorHAnsi"/>
          <w:sz w:val="24"/>
        </w:rPr>
        <w:t xml:space="preserve"> - Ordonanță de urgență a Guvernului</w:t>
      </w:r>
    </w:p>
    <w:p w14:paraId="58081AEA" w14:textId="77777777" w:rsidR="0068121C" w:rsidRPr="00E42543" w:rsidRDefault="0068121C" w:rsidP="0068121C">
      <w:pPr>
        <w:jc w:val="both"/>
        <w:rPr>
          <w:rFonts w:asciiTheme="minorHAnsi" w:eastAsia="SimSun" w:hAnsiTheme="minorHAnsi" w:cstheme="minorHAnsi"/>
          <w:bCs/>
          <w:sz w:val="24"/>
        </w:rPr>
      </w:pPr>
      <w:r w:rsidRPr="00E42543">
        <w:rPr>
          <w:rFonts w:asciiTheme="minorHAnsi" w:eastAsia="SimSun" w:hAnsiTheme="minorHAnsi" w:cstheme="minorHAnsi"/>
          <w:b/>
          <w:bCs/>
          <w:sz w:val="24"/>
        </w:rPr>
        <w:t>P</w:t>
      </w:r>
      <w:r w:rsidRPr="00E42543">
        <w:rPr>
          <w:rFonts w:asciiTheme="minorHAnsi" w:eastAsia="SimSun" w:hAnsiTheme="minorHAnsi" w:cstheme="minorHAnsi"/>
          <w:bCs/>
          <w:sz w:val="24"/>
        </w:rPr>
        <w:t xml:space="preserve"> – Prioritatea;</w:t>
      </w:r>
    </w:p>
    <w:p w14:paraId="49FD640A" w14:textId="53653EC2" w:rsidR="004361CB" w:rsidRPr="00E42543" w:rsidRDefault="004361CB" w:rsidP="004A2BAF">
      <w:pPr>
        <w:spacing w:after="0" w:line="276" w:lineRule="auto"/>
        <w:jc w:val="both"/>
        <w:rPr>
          <w:rFonts w:asciiTheme="minorHAnsi" w:hAnsiTheme="minorHAnsi" w:cstheme="minorHAnsi"/>
          <w:sz w:val="24"/>
        </w:rPr>
      </w:pPr>
      <w:r w:rsidRPr="00E42543">
        <w:rPr>
          <w:rFonts w:asciiTheme="minorHAnsi" w:hAnsiTheme="minorHAnsi" w:cstheme="minorHAnsi"/>
          <w:b/>
          <w:sz w:val="24"/>
        </w:rPr>
        <w:t>PR Sud-Vest Oltenia</w:t>
      </w:r>
      <w:r w:rsidRPr="00E42543">
        <w:rPr>
          <w:rFonts w:asciiTheme="minorHAnsi" w:hAnsiTheme="minorHAnsi" w:cstheme="minorHAnsi"/>
          <w:sz w:val="24"/>
        </w:rPr>
        <w:t xml:space="preserve"> - Programul Regional Sud- Vest Oltenia;</w:t>
      </w:r>
    </w:p>
    <w:p w14:paraId="5A0D1D7D" w14:textId="77777777" w:rsidR="004361CB" w:rsidRPr="00E42543" w:rsidRDefault="004361CB" w:rsidP="004A2BAF">
      <w:pPr>
        <w:jc w:val="both"/>
        <w:rPr>
          <w:rFonts w:asciiTheme="minorHAnsi" w:hAnsiTheme="minorHAnsi" w:cstheme="minorHAnsi"/>
          <w:sz w:val="24"/>
        </w:rPr>
      </w:pPr>
      <w:r w:rsidRPr="00E42543">
        <w:rPr>
          <w:rFonts w:asciiTheme="minorHAnsi" w:hAnsiTheme="minorHAnsi" w:cstheme="minorHAnsi"/>
          <w:b/>
          <w:sz w:val="24"/>
        </w:rPr>
        <w:t xml:space="preserve">PDR </w:t>
      </w:r>
      <w:r w:rsidRPr="00E42543">
        <w:rPr>
          <w:rFonts w:asciiTheme="minorHAnsi" w:hAnsiTheme="minorHAnsi" w:cstheme="minorHAnsi"/>
          <w:sz w:val="24"/>
        </w:rPr>
        <w:t>- Planul de Dezvoltare Regională</w:t>
      </w:r>
      <w:r w:rsidR="002A15A4" w:rsidRPr="00E42543">
        <w:rPr>
          <w:rFonts w:asciiTheme="minorHAnsi" w:hAnsiTheme="minorHAnsi" w:cstheme="minorHAnsi"/>
          <w:sz w:val="24"/>
        </w:rPr>
        <w:t xml:space="preserve"> SV Oltenia</w:t>
      </w:r>
      <w:r w:rsidR="00123F22" w:rsidRPr="00E42543">
        <w:rPr>
          <w:rFonts w:asciiTheme="minorHAnsi" w:hAnsiTheme="minorHAnsi" w:cstheme="minorHAnsi"/>
          <w:sz w:val="24"/>
        </w:rPr>
        <w:t>;</w:t>
      </w:r>
    </w:p>
    <w:p w14:paraId="1A3CC0D3" w14:textId="77777777" w:rsidR="002A15A4" w:rsidRPr="00E42543" w:rsidRDefault="002A15A4" w:rsidP="004A2BAF">
      <w:pPr>
        <w:jc w:val="both"/>
        <w:rPr>
          <w:rFonts w:asciiTheme="minorHAnsi" w:hAnsiTheme="minorHAnsi" w:cstheme="minorHAnsi"/>
          <w:sz w:val="24"/>
        </w:rPr>
      </w:pPr>
      <w:r w:rsidRPr="00E42543">
        <w:rPr>
          <w:rFonts w:asciiTheme="minorHAnsi" w:hAnsiTheme="minorHAnsi" w:cstheme="minorHAnsi"/>
          <w:b/>
          <w:sz w:val="24"/>
        </w:rPr>
        <w:t>RȚ</w:t>
      </w:r>
      <w:r w:rsidRPr="00E42543">
        <w:rPr>
          <w:rFonts w:asciiTheme="minorHAnsi" w:hAnsiTheme="minorHAnsi" w:cstheme="minorHAnsi"/>
          <w:sz w:val="24"/>
        </w:rPr>
        <w:t xml:space="preserve"> -</w:t>
      </w:r>
      <w:r w:rsidR="00123F22" w:rsidRPr="00E42543">
        <w:rPr>
          <w:rFonts w:asciiTheme="minorHAnsi" w:hAnsiTheme="minorHAnsi" w:cstheme="minorHAnsi"/>
          <w:sz w:val="24"/>
        </w:rPr>
        <w:t xml:space="preserve"> Raportul de Țară;</w:t>
      </w:r>
    </w:p>
    <w:p w14:paraId="27BE2DB4" w14:textId="77777777" w:rsidR="002A15A4" w:rsidRPr="00E42543" w:rsidRDefault="002A15A4" w:rsidP="004A2BAF">
      <w:pPr>
        <w:jc w:val="both"/>
        <w:rPr>
          <w:rFonts w:asciiTheme="minorHAnsi" w:hAnsiTheme="minorHAnsi" w:cstheme="minorHAnsi"/>
          <w:sz w:val="24"/>
        </w:rPr>
      </w:pPr>
      <w:r w:rsidRPr="00E42543">
        <w:rPr>
          <w:rFonts w:asciiTheme="minorHAnsi" w:hAnsiTheme="minorHAnsi" w:cstheme="minorHAnsi"/>
          <w:b/>
          <w:sz w:val="24"/>
        </w:rPr>
        <w:t>RIS3</w:t>
      </w:r>
      <w:r w:rsidRPr="00E42543">
        <w:rPr>
          <w:rFonts w:asciiTheme="minorHAnsi" w:hAnsiTheme="minorHAnsi" w:cstheme="minorHAnsi"/>
          <w:sz w:val="24"/>
        </w:rPr>
        <w:t xml:space="preserve"> - Strategia regională de inovare pentru specializare inteligentă; </w:t>
      </w:r>
    </w:p>
    <w:p w14:paraId="0E4A5D8D" w14:textId="77777777" w:rsidR="00422194" w:rsidRPr="00E42543" w:rsidRDefault="00422194" w:rsidP="004A2BAF">
      <w:pPr>
        <w:jc w:val="both"/>
        <w:rPr>
          <w:rFonts w:asciiTheme="minorHAnsi" w:hAnsiTheme="minorHAnsi" w:cstheme="minorHAnsi"/>
          <w:sz w:val="24"/>
        </w:rPr>
      </w:pPr>
      <w:r w:rsidRPr="00E42543">
        <w:rPr>
          <w:rFonts w:asciiTheme="minorHAnsi" w:hAnsiTheme="minorHAnsi" w:cstheme="minorHAnsi"/>
          <w:b/>
          <w:sz w:val="24"/>
        </w:rPr>
        <w:lastRenderedPageBreak/>
        <w:t>REG</w:t>
      </w:r>
      <w:r w:rsidRPr="00E42543">
        <w:rPr>
          <w:rFonts w:asciiTheme="minorHAnsi" w:hAnsiTheme="minorHAnsi" w:cstheme="minorHAnsi"/>
          <w:sz w:val="24"/>
        </w:rPr>
        <w:t xml:space="preserve"> - Regulament;</w:t>
      </w:r>
    </w:p>
    <w:p w14:paraId="13149EED" w14:textId="7BFE4675" w:rsidR="002A15A4" w:rsidRPr="00E42543" w:rsidRDefault="002A15A4" w:rsidP="004A2BAF">
      <w:pPr>
        <w:jc w:val="both"/>
        <w:rPr>
          <w:rFonts w:asciiTheme="minorHAnsi" w:eastAsia="SimSun" w:hAnsiTheme="minorHAnsi" w:cstheme="minorHAnsi"/>
          <w:bCs/>
          <w:sz w:val="24"/>
        </w:rPr>
      </w:pPr>
      <w:r w:rsidRPr="00E42543">
        <w:rPr>
          <w:rFonts w:asciiTheme="minorHAnsi" w:eastAsia="SimSun" w:hAnsiTheme="minorHAnsi" w:cstheme="minorHAnsi"/>
          <w:b/>
          <w:bCs/>
          <w:sz w:val="24"/>
        </w:rPr>
        <w:t>SNDD</w:t>
      </w:r>
      <w:r w:rsidR="00FB3831" w:rsidRPr="00E42543">
        <w:rPr>
          <w:rFonts w:asciiTheme="minorHAnsi" w:eastAsia="SimSun" w:hAnsiTheme="minorHAnsi" w:cstheme="minorHAnsi"/>
          <w:b/>
          <w:bCs/>
          <w:sz w:val="24"/>
        </w:rPr>
        <w:t>R</w:t>
      </w:r>
      <w:r w:rsidRPr="00E42543">
        <w:rPr>
          <w:rFonts w:asciiTheme="minorHAnsi" w:eastAsia="SimSun" w:hAnsiTheme="minorHAnsi" w:cstheme="minorHAnsi"/>
          <w:bCs/>
          <w:sz w:val="24"/>
        </w:rPr>
        <w:t xml:space="preserve"> – Strategia Națională pentru Dezvoltare Durabilă</w:t>
      </w:r>
      <w:r w:rsidR="00FB3831" w:rsidRPr="00E42543">
        <w:rPr>
          <w:rFonts w:asciiTheme="minorHAnsi" w:eastAsia="SimSun" w:hAnsiTheme="minorHAnsi" w:cstheme="minorHAnsi"/>
          <w:bCs/>
          <w:sz w:val="24"/>
        </w:rPr>
        <w:t xml:space="preserve"> a României</w:t>
      </w:r>
      <w:r w:rsidR="00123F22" w:rsidRPr="00E42543">
        <w:rPr>
          <w:rFonts w:asciiTheme="minorHAnsi" w:eastAsia="SimSun" w:hAnsiTheme="minorHAnsi" w:cstheme="minorHAnsi"/>
          <w:bCs/>
          <w:sz w:val="24"/>
        </w:rPr>
        <w:t>;</w:t>
      </w:r>
    </w:p>
    <w:p w14:paraId="415F8BC6" w14:textId="77777777" w:rsidR="002A15A4" w:rsidRPr="00E42543" w:rsidRDefault="002A15A4" w:rsidP="004A2BAF">
      <w:pPr>
        <w:jc w:val="both"/>
        <w:rPr>
          <w:rFonts w:asciiTheme="minorHAnsi" w:hAnsiTheme="minorHAnsi" w:cstheme="minorHAnsi"/>
          <w:sz w:val="24"/>
        </w:rPr>
      </w:pPr>
      <w:r w:rsidRPr="00E42543">
        <w:rPr>
          <w:rFonts w:asciiTheme="minorHAnsi" w:hAnsiTheme="minorHAnsi" w:cstheme="minorHAnsi"/>
          <w:b/>
          <w:sz w:val="24"/>
        </w:rPr>
        <w:t>SNCISI -</w:t>
      </w:r>
      <w:r w:rsidRPr="00E42543">
        <w:rPr>
          <w:rFonts w:asciiTheme="minorHAnsi" w:hAnsiTheme="minorHAnsi" w:cstheme="minorHAnsi"/>
          <w:sz w:val="24"/>
        </w:rPr>
        <w:t xml:space="preserve"> Strategia Națională de Cercetare, Inovare și Specializare Inteligentă 2021 - 2027; </w:t>
      </w:r>
    </w:p>
    <w:p w14:paraId="591CCBA3" w14:textId="04890A20" w:rsidR="00066CEF" w:rsidRPr="00E42543" w:rsidRDefault="00066CEF" w:rsidP="00066CEF">
      <w:pPr>
        <w:jc w:val="both"/>
        <w:rPr>
          <w:rFonts w:asciiTheme="minorHAnsi" w:hAnsiTheme="minorHAnsi" w:cstheme="minorHAnsi"/>
          <w:sz w:val="24"/>
        </w:rPr>
      </w:pPr>
      <w:r w:rsidRPr="00E42543">
        <w:rPr>
          <w:rFonts w:asciiTheme="minorHAnsi" w:hAnsiTheme="minorHAnsi" w:cstheme="minorHAnsi"/>
          <w:b/>
          <w:bCs/>
          <w:sz w:val="24"/>
        </w:rPr>
        <w:t>SUERD</w:t>
      </w:r>
      <w:r w:rsidRPr="00E42543">
        <w:rPr>
          <w:rFonts w:asciiTheme="minorHAnsi" w:hAnsiTheme="minorHAnsi" w:cstheme="minorHAnsi"/>
          <w:sz w:val="24"/>
        </w:rPr>
        <w:t xml:space="preserve"> - Strategia Uniunii Europene pentru Regiunea Dunării;</w:t>
      </w:r>
    </w:p>
    <w:p w14:paraId="72AD28C3" w14:textId="5C0137BC" w:rsidR="002A15A4" w:rsidRPr="00E42543" w:rsidRDefault="002A15A4" w:rsidP="00E22C20">
      <w:pPr>
        <w:pStyle w:val="Default"/>
        <w:spacing w:line="276" w:lineRule="auto"/>
        <w:jc w:val="both"/>
        <w:rPr>
          <w:rFonts w:asciiTheme="minorHAnsi" w:hAnsiTheme="minorHAnsi" w:cstheme="minorHAnsi"/>
        </w:rPr>
      </w:pPr>
      <w:r w:rsidRPr="00E42543">
        <w:rPr>
          <w:rFonts w:asciiTheme="minorHAnsi" w:eastAsia="SimSun" w:hAnsiTheme="minorHAnsi" w:cstheme="minorHAnsi"/>
          <w:b/>
          <w:bCs/>
        </w:rPr>
        <w:t>TEN-T</w:t>
      </w:r>
      <w:r w:rsidRPr="00E42543">
        <w:rPr>
          <w:rFonts w:asciiTheme="minorHAnsi" w:eastAsia="SimSun" w:hAnsiTheme="minorHAnsi" w:cstheme="minorHAnsi"/>
          <w:bCs/>
        </w:rPr>
        <w:t xml:space="preserve"> -</w:t>
      </w:r>
      <w:r w:rsidR="00A20E7D" w:rsidRPr="00E42543">
        <w:rPr>
          <w:rFonts w:asciiTheme="minorHAnsi" w:hAnsiTheme="minorHAnsi" w:cstheme="minorHAnsi"/>
          <w:b/>
          <w:bCs/>
          <w:color w:val="auto"/>
        </w:rPr>
        <w:t xml:space="preserve"> </w:t>
      </w:r>
      <w:r w:rsidR="00A20E7D" w:rsidRPr="00E42543">
        <w:rPr>
          <w:rFonts w:asciiTheme="minorHAnsi" w:hAnsiTheme="minorHAnsi" w:cstheme="minorHAnsi"/>
          <w:bCs/>
          <w:color w:val="auto"/>
        </w:rPr>
        <w:t>Rețeaua Trans-Europeană de Transport</w:t>
      </w:r>
      <w:r w:rsidR="00A20E7D" w:rsidRPr="00E42543">
        <w:rPr>
          <w:rFonts w:asciiTheme="minorHAnsi" w:hAnsiTheme="minorHAnsi" w:cstheme="minorHAnsi"/>
          <w:color w:val="auto"/>
        </w:rPr>
        <w:t xml:space="preserve"> (</w:t>
      </w:r>
      <w:r w:rsidRPr="00E42543">
        <w:rPr>
          <w:rFonts w:asciiTheme="minorHAnsi" w:eastAsia="SimSun" w:hAnsiTheme="minorHAnsi" w:cstheme="minorHAnsi"/>
          <w:bCs/>
        </w:rPr>
        <w:t>Trans-European Transport Networks</w:t>
      </w:r>
      <w:r w:rsidR="00A20E7D" w:rsidRPr="00E42543">
        <w:rPr>
          <w:rFonts w:asciiTheme="minorHAnsi" w:eastAsia="SimSun" w:hAnsiTheme="minorHAnsi" w:cstheme="minorHAnsi"/>
          <w:bCs/>
        </w:rPr>
        <w:t>)</w:t>
      </w:r>
      <w:r w:rsidR="00123F22" w:rsidRPr="00E42543">
        <w:rPr>
          <w:rFonts w:asciiTheme="minorHAnsi" w:eastAsia="SimSun" w:hAnsiTheme="minorHAnsi" w:cstheme="minorHAnsi"/>
          <w:bCs/>
        </w:rPr>
        <w:t>;</w:t>
      </w:r>
    </w:p>
    <w:p w14:paraId="7801ABC2" w14:textId="77777777" w:rsidR="002A15A4" w:rsidRPr="00E42543" w:rsidRDefault="002A15A4" w:rsidP="004A2BAF">
      <w:pPr>
        <w:jc w:val="both"/>
        <w:rPr>
          <w:rFonts w:asciiTheme="minorHAnsi" w:eastAsia="SimSun" w:hAnsiTheme="minorHAnsi" w:cstheme="minorHAnsi"/>
          <w:bCs/>
          <w:sz w:val="24"/>
        </w:rPr>
      </w:pPr>
      <w:r w:rsidRPr="00E42543">
        <w:rPr>
          <w:rFonts w:asciiTheme="minorHAnsi" w:eastAsia="SimSun" w:hAnsiTheme="minorHAnsi" w:cstheme="minorHAnsi"/>
          <w:b/>
          <w:bCs/>
          <w:sz w:val="24"/>
        </w:rPr>
        <w:t>TFUE</w:t>
      </w:r>
      <w:r w:rsidRPr="00E42543">
        <w:rPr>
          <w:rFonts w:asciiTheme="minorHAnsi" w:eastAsia="SimSun" w:hAnsiTheme="minorHAnsi" w:cstheme="minorHAnsi"/>
          <w:bCs/>
          <w:sz w:val="24"/>
        </w:rPr>
        <w:t xml:space="preserve"> – Tratatul de Funcționare al Uniunii Europene</w:t>
      </w:r>
      <w:r w:rsidR="00123F22" w:rsidRPr="00E42543">
        <w:rPr>
          <w:rFonts w:asciiTheme="minorHAnsi" w:eastAsia="SimSun" w:hAnsiTheme="minorHAnsi" w:cstheme="minorHAnsi"/>
          <w:bCs/>
          <w:sz w:val="24"/>
        </w:rPr>
        <w:t>;</w:t>
      </w:r>
    </w:p>
    <w:p w14:paraId="73273978" w14:textId="77777777" w:rsidR="002A15A4" w:rsidRPr="00E42543" w:rsidRDefault="002A15A4" w:rsidP="004A2BAF">
      <w:pPr>
        <w:jc w:val="both"/>
        <w:rPr>
          <w:rFonts w:asciiTheme="minorHAnsi" w:eastAsia="SimSun" w:hAnsiTheme="minorHAnsi" w:cstheme="minorHAnsi"/>
          <w:bCs/>
          <w:sz w:val="24"/>
        </w:rPr>
      </w:pPr>
      <w:r w:rsidRPr="00E42543">
        <w:rPr>
          <w:rFonts w:asciiTheme="minorHAnsi" w:eastAsia="SimSun" w:hAnsiTheme="minorHAnsi" w:cstheme="minorHAnsi"/>
          <w:b/>
          <w:bCs/>
          <w:sz w:val="24"/>
        </w:rPr>
        <w:t>TIC</w:t>
      </w:r>
      <w:r w:rsidRPr="00E42543">
        <w:rPr>
          <w:rFonts w:asciiTheme="minorHAnsi" w:eastAsia="SimSun" w:hAnsiTheme="minorHAnsi" w:cstheme="minorHAnsi"/>
          <w:bCs/>
          <w:sz w:val="24"/>
        </w:rPr>
        <w:t xml:space="preserve"> - Tehnologia Informației și Comunicării</w:t>
      </w:r>
      <w:r w:rsidR="00123F22" w:rsidRPr="00E42543">
        <w:rPr>
          <w:rFonts w:asciiTheme="minorHAnsi" w:eastAsia="SimSun" w:hAnsiTheme="minorHAnsi" w:cstheme="minorHAnsi"/>
          <w:bCs/>
          <w:sz w:val="24"/>
        </w:rPr>
        <w:t>;</w:t>
      </w:r>
    </w:p>
    <w:p w14:paraId="42D4A482" w14:textId="77777777" w:rsidR="002A15A4" w:rsidRPr="00E42543" w:rsidRDefault="002A15A4" w:rsidP="004A2BAF">
      <w:pPr>
        <w:jc w:val="both"/>
        <w:rPr>
          <w:rFonts w:asciiTheme="minorHAnsi" w:hAnsiTheme="minorHAnsi" w:cstheme="minorHAnsi"/>
          <w:sz w:val="24"/>
        </w:rPr>
      </w:pPr>
      <w:r w:rsidRPr="00E42543">
        <w:rPr>
          <w:rFonts w:asciiTheme="minorHAnsi" w:hAnsiTheme="minorHAnsi" w:cstheme="minorHAnsi"/>
          <w:b/>
          <w:sz w:val="24"/>
        </w:rPr>
        <w:t xml:space="preserve">TVA </w:t>
      </w:r>
      <w:r w:rsidRPr="00E42543">
        <w:rPr>
          <w:rFonts w:asciiTheme="minorHAnsi" w:hAnsiTheme="minorHAnsi" w:cstheme="minorHAnsi"/>
          <w:sz w:val="24"/>
        </w:rPr>
        <w:t>- Taxa pe valoare Adăugată</w:t>
      </w:r>
      <w:r w:rsidR="00123F22" w:rsidRPr="00E42543">
        <w:rPr>
          <w:rFonts w:asciiTheme="minorHAnsi" w:hAnsiTheme="minorHAnsi" w:cstheme="minorHAnsi"/>
          <w:sz w:val="24"/>
        </w:rPr>
        <w:t>;</w:t>
      </w:r>
    </w:p>
    <w:p w14:paraId="147502DA" w14:textId="7C6F29C4" w:rsidR="00422194" w:rsidRPr="00E42543" w:rsidRDefault="00422194" w:rsidP="00675AE2">
      <w:pPr>
        <w:spacing w:before="0" w:after="0"/>
        <w:jc w:val="both"/>
        <w:rPr>
          <w:rFonts w:asciiTheme="minorHAnsi" w:hAnsiTheme="minorHAnsi" w:cstheme="minorHAnsi"/>
          <w:sz w:val="24"/>
        </w:rPr>
      </w:pPr>
      <w:r w:rsidRPr="00E42543">
        <w:rPr>
          <w:rFonts w:asciiTheme="minorHAnsi" w:hAnsiTheme="minorHAnsi" w:cstheme="minorHAnsi"/>
          <w:b/>
          <w:sz w:val="24"/>
        </w:rPr>
        <w:t>TFUE</w:t>
      </w:r>
      <w:r w:rsidRPr="00E42543">
        <w:rPr>
          <w:rFonts w:asciiTheme="minorHAnsi" w:hAnsiTheme="minorHAnsi" w:cstheme="minorHAnsi"/>
          <w:sz w:val="24"/>
        </w:rPr>
        <w:t xml:space="preserve"> - Tratatul privind funcționarea Uniunii Europene - versiunea consolidată 2012/C326/01 a</w:t>
      </w:r>
      <w:r w:rsidR="00675AE2" w:rsidRPr="00E42543">
        <w:rPr>
          <w:rFonts w:asciiTheme="minorHAnsi" w:hAnsiTheme="minorHAnsi" w:cstheme="minorHAnsi"/>
          <w:sz w:val="24"/>
        </w:rPr>
        <w:t xml:space="preserve"> </w:t>
      </w:r>
      <w:r w:rsidRPr="00E42543">
        <w:rPr>
          <w:rFonts w:asciiTheme="minorHAnsi" w:hAnsiTheme="minorHAnsi" w:cstheme="minorHAnsi"/>
          <w:sz w:val="24"/>
        </w:rPr>
        <w:t>Tratatului privind Uniunea Europeană și a Tratatului privind funcționarea Uniunii Europene;</w:t>
      </w:r>
    </w:p>
    <w:p w14:paraId="563F109D" w14:textId="7F681097" w:rsidR="00026AC2" w:rsidRPr="00E42543" w:rsidRDefault="00AC3EFD" w:rsidP="004A2BAF">
      <w:pPr>
        <w:jc w:val="both"/>
        <w:rPr>
          <w:rFonts w:asciiTheme="minorHAnsi" w:hAnsiTheme="minorHAnsi" w:cstheme="minorHAnsi"/>
          <w:sz w:val="24"/>
        </w:rPr>
      </w:pPr>
      <w:r w:rsidRPr="00E42543">
        <w:rPr>
          <w:rFonts w:asciiTheme="minorHAnsi" w:hAnsiTheme="minorHAnsi" w:cstheme="minorHAnsi"/>
          <w:b/>
          <w:sz w:val="24"/>
        </w:rPr>
        <w:t>UE</w:t>
      </w:r>
      <w:r w:rsidRPr="00E42543">
        <w:rPr>
          <w:rFonts w:asciiTheme="minorHAnsi" w:hAnsiTheme="minorHAnsi" w:cstheme="minorHAnsi"/>
          <w:sz w:val="24"/>
        </w:rPr>
        <w:t xml:space="preserve"> - Uniunea Europeană</w:t>
      </w:r>
      <w:r w:rsidR="005F45E8" w:rsidRPr="00E42543">
        <w:rPr>
          <w:rFonts w:asciiTheme="minorHAnsi" w:hAnsiTheme="minorHAnsi" w:cstheme="minorHAnsi"/>
          <w:sz w:val="24"/>
        </w:rPr>
        <w:t>.</w:t>
      </w:r>
    </w:p>
    <w:p w14:paraId="13ED5391" w14:textId="77777777" w:rsidR="00026AC2" w:rsidRPr="0012472B" w:rsidRDefault="00026AC2" w:rsidP="00675AE2">
      <w:pPr>
        <w:rPr>
          <w:rFonts w:asciiTheme="minorHAnsi" w:hAnsiTheme="minorHAnsi" w:cstheme="minorHAnsi"/>
          <w:b/>
          <w:sz w:val="24"/>
        </w:rPr>
      </w:pPr>
    </w:p>
    <w:p w14:paraId="12ABA530" w14:textId="6115F08A" w:rsidR="00884E53" w:rsidRPr="0012472B" w:rsidRDefault="002E55DF" w:rsidP="002E55DF">
      <w:pPr>
        <w:jc w:val="center"/>
        <w:rPr>
          <w:rFonts w:asciiTheme="minorHAnsi" w:eastAsia="SimSun" w:hAnsiTheme="minorHAnsi" w:cstheme="minorHAnsi"/>
          <w:b/>
          <w:bCs/>
          <w:sz w:val="24"/>
        </w:rPr>
      </w:pPr>
      <w:r w:rsidRPr="0012472B">
        <w:rPr>
          <w:rFonts w:asciiTheme="minorHAnsi" w:eastAsia="SimSun" w:hAnsiTheme="minorHAnsi" w:cstheme="minorHAnsi"/>
          <w:b/>
          <w:bCs/>
          <w:sz w:val="24"/>
        </w:rPr>
        <w:t xml:space="preserve">Glosar </w:t>
      </w:r>
      <w:r w:rsidR="00C04166" w:rsidRPr="0012472B">
        <w:rPr>
          <w:rFonts w:asciiTheme="minorHAnsi" w:eastAsia="SimSun" w:hAnsiTheme="minorHAnsi" w:cstheme="minorHAnsi"/>
          <w:b/>
          <w:bCs/>
          <w:sz w:val="24"/>
        </w:rPr>
        <w:t>de termeni specifici apelului de proiecte</w:t>
      </w:r>
    </w:p>
    <w:p w14:paraId="36DE1E42" w14:textId="77777777" w:rsidR="00616CAD" w:rsidRPr="00616CAD" w:rsidRDefault="00616CAD" w:rsidP="00E42543">
      <w:pPr>
        <w:numPr>
          <w:ilvl w:val="1"/>
          <w:numId w:val="5"/>
        </w:numPr>
        <w:tabs>
          <w:tab w:val="left" w:pos="284"/>
        </w:tabs>
        <w:spacing w:after="160"/>
        <w:ind w:left="0" w:firstLine="0"/>
        <w:contextualSpacing/>
        <w:jc w:val="both"/>
        <w:rPr>
          <w:rFonts w:ascii="Calibri" w:eastAsia="Calibri" w:hAnsi="Calibri"/>
          <w:sz w:val="22"/>
          <w:szCs w:val="22"/>
          <w:lang w:val="x-none"/>
        </w:rPr>
      </w:pPr>
      <w:r w:rsidRPr="00616CAD">
        <w:rPr>
          <w:rFonts w:ascii="Calibri" w:eastAsia="Calibri" w:hAnsi="Calibri"/>
          <w:sz w:val="22"/>
          <w:szCs w:val="22"/>
        </w:rPr>
        <w:t>„</w:t>
      </w:r>
      <w:proofErr w:type="spellStart"/>
      <w:r w:rsidRPr="00616CAD">
        <w:rPr>
          <w:rFonts w:ascii="Calibri" w:eastAsia="Calibri" w:hAnsi="Calibri"/>
          <w:sz w:val="22"/>
          <w:szCs w:val="22"/>
          <w:lang w:val="x-none"/>
        </w:rPr>
        <w:t>întreprindere</w:t>
      </w:r>
      <w:proofErr w:type="spellEnd"/>
      <w:r w:rsidRPr="00616CAD">
        <w:rPr>
          <w:rFonts w:ascii="Calibri" w:eastAsia="Calibri" w:hAnsi="Calibri"/>
          <w:sz w:val="22"/>
          <w:szCs w:val="22"/>
        </w:rPr>
        <w:t>”</w:t>
      </w:r>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este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orice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entitate</w:t>
      </w:r>
      <w:proofErr w:type="spellEnd"/>
      <w:r w:rsidRPr="00616CAD">
        <w:rPr>
          <w:rFonts w:ascii="Calibri" w:eastAsia="Calibri" w:hAnsi="Calibri"/>
          <w:sz w:val="22"/>
          <w:szCs w:val="22"/>
          <w:lang w:val="x-none"/>
        </w:rPr>
        <w:t xml:space="preserve"> care </w:t>
      </w:r>
      <w:proofErr w:type="spellStart"/>
      <w:r w:rsidRPr="00616CAD">
        <w:rPr>
          <w:rFonts w:ascii="Calibri" w:eastAsia="Calibri" w:hAnsi="Calibri"/>
          <w:sz w:val="22"/>
          <w:szCs w:val="22"/>
          <w:lang w:val="x-none"/>
        </w:rPr>
        <w:t>desfășoară</w:t>
      </w:r>
      <w:proofErr w:type="spellEnd"/>
      <w:r w:rsidRPr="00616CAD">
        <w:rPr>
          <w:rFonts w:ascii="Calibri" w:eastAsia="Calibri" w:hAnsi="Calibri"/>
          <w:sz w:val="22"/>
          <w:szCs w:val="22"/>
          <w:lang w:val="x-none"/>
        </w:rPr>
        <w:t xml:space="preserve"> o </w:t>
      </w:r>
      <w:proofErr w:type="spellStart"/>
      <w:r w:rsidRPr="00616CAD">
        <w:rPr>
          <w:rFonts w:ascii="Calibri" w:eastAsia="Calibri" w:hAnsi="Calibri"/>
          <w:sz w:val="22"/>
          <w:szCs w:val="22"/>
          <w:lang w:val="x-none"/>
        </w:rPr>
        <w:t>activitate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economică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indiferent</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statutul</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său</w:t>
      </w:r>
      <w:proofErr w:type="spellEnd"/>
      <w:r w:rsidRPr="00616CAD">
        <w:rPr>
          <w:rFonts w:ascii="Calibri" w:eastAsia="Calibri" w:hAnsi="Calibri"/>
          <w:sz w:val="22"/>
          <w:szCs w:val="22"/>
          <w:lang w:val="x-none"/>
        </w:rPr>
        <w:t xml:space="preserve"> juridic</w:t>
      </w:r>
      <w:r w:rsidRPr="00616CAD">
        <w:rPr>
          <w:rFonts w:ascii="Calibri" w:eastAsia="Calibri" w:hAnsi="Calibri"/>
          <w:sz w:val="22"/>
          <w:szCs w:val="22"/>
        </w:rPr>
        <w:t>,</w:t>
      </w:r>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modul</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w:t>
      </w:r>
      <w:proofErr w:type="spellEnd"/>
      <w:r w:rsidRPr="00616CAD">
        <w:rPr>
          <w:rFonts w:ascii="Calibri" w:eastAsia="Calibri" w:hAnsi="Calibri"/>
          <w:sz w:val="22"/>
          <w:szCs w:val="22"/>
          <w:lang w:val="x-none"/>
        </w:rPr>
        <w:t xml:space="preserve"> care </w:t>
      </w:r>
      <w:proofErr w:type="spellStart"/>
      <w:r w:rsidRPr="00616CAD">
        <w:rPr>
          <w:rFonts w:ascii="Calibri" w:eastAsia="Calibri" w:hAnsi="Calibri"/>
          <w:sz w:val="22"/>
          <w:szCs w:val="22"/>
          <w:lang w:val="x-none"/>
        </w:rPr>
        <w:t>este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finanțată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sau</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existența</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unui</w:t>
      </w:r>
      <w:proofErr w:type="spellEnd"/>
      <w:r w:rsidRPr="00616CAD">
        <w:rPr>
          <w:rFonts w:ascii="Calibri" w:eastAsia="Calibri" w:hAnsi="Calibri"/>
          <w:sz w:val="22"/>
          <w:szCs w:val="22"/>
          <w:lang w:val="x-none"/>
        </w:rPr>
        <w:t xml:space="preserve"> scop </w:t>
      </w:r>
      <w:proofErr w:type="spellStart"/>
      <w:r w:rsidRPr="00616CAD">
        <w:rPr>
          <w:rFonts w:ascii="Calibri" w:eastAsia="Calibri" w:hAnsi="Calibri"/>
          <w:sz w:val="22"/>
          <w:szCs w:val="22"/>
          <w:lang w:val="x-none"/>
        </w:rPr>
        <w:t>lucrativ</w:t>
      </w:r>
      <w:proofErr w:type="spellEnd"/>
      <w:r w:rsidRPr="00616CAD">
        <w:rPr>
          <w:rFonts w:ascii="Calibri" w:eastAsia="Calibri" w:hAnsi="Calibri"/>
          <w:sz w:val="22"/>
          <w:szCs w:val="22"/>
          <w:lang w:val="x-none"/>
        </w:rPr>
        <w:t>;</w:t>
      </w:r>
    </w:p>
    <w:p w14:paraId="023B9E33" w14:textId="77777777" w:rsidR="00616CAD" w:rsidRPr="00616CAD" w:rsidRDefault="00616CAD" w:rsidP="00E42543">
      <w:pPr>
        <w:numPr>
          <w:ilvl w:val="1"/>
          <w:numId w:val="5"/>
        </w:numPr>
        <w:tabs>
          <w:tab w:val="left" w:pos="284"/>
        </w:tabs>
        <w:spacing w:after="160"/>
        <w:ind w:left="0" w:firstLine="0"/>
        <w:contextualSpacing/>
        <w:jc w:val="both"/>
        <w:rPr>
          <w:rFonts w:ascii="Calibri" w:eastAsia="Calibri" w:hAnsi="Calibri"/>
          <w:sz w:val="22"/>
          <w:szCs w:val="22"/>
          <w:lang w:val="x-none"/>
        </w:rPr>
      </w:pPr>
      <w:proofErr w:type="spellStart"/>
      <w:r w:rsidRPr="00616CAD">
        <w:rPr>
          <w:rFonts w:ascii="Calibri" w:eastAsia="Calibri" w:hAnsi="Calibri"/>
          <w:sz w:val="22"/>
          <w:szCs w:val="22"/>
          <w:lang w:val="x-none"/>
        </w:rPr>
        <w:t>activitate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economică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reprezintă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orice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activitate</w:t>
      </w:r>
      <w:proofErr w:type="spellEnd"/>
      <w:r w:rsidRPr="00616CAD">
        <w:rPr>
          <w:rFonts w:ascii="Calibri" w:eastAsia="Calibri" w:hAnsi="Calibri"/>
          <w:sz w:val="22"/>
          <w:szCs w:val="22"/>
          <w:lang w:val="x-none"/>
        </w:rPr>
        <w:t xml:space="preserve"> care </w:t>
      </w:r>
      <w:proofErr w:type="spellStart"/>
      <w:r w:rsidRPr="00616CAD">
        <w:rPr>
          <w:rFonts w:ascii="Calibri" w:eastAsia="Calibri" w:hAnsi="Calibri"/>
          <w:sz w:val="22"/>
          <w:szCs w:val="22"/>
          <w:lang w:val="x-none"/>
        </w:rPr>
        <w:t>constă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furnizarea</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bunuri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servicii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și</w:t>
      </w:r>
      <w:proofErr w:type="spellEnd"/>
      <w:r w:rsidRPr="00616CAD">
        <w:rPr>
          <w:rFonts w:ascii="Calibri" w:eastAsia="Calibri" w:hAnsi="Calibri"/>
          <w:sz w:val="22"/>
          <w:szCs w:val="22"/>
        </w:rPr>
        <w:t>/sau</w:t>
      </w:r>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lucrări</w:t>
      </w:r>
      <w:proofErr w:type="spellEnd"/>
      <w:r w:rsidRPr="00616CAD">
        <w:rPr>
          <w:rFonts w:ascii="Calibri" w:eastAsia="Calibri" w:hAnsi="Calibri"/>
          <w:sz w:val="22"/>
          <w:szCs w:val="22"/>
          <w:lang w:val="x-none"/>
        </w:rPr>
        <w:t xml:space="preserve"> pe o </w:t>
      </w:r>
      <w:proofErr w:type="spellStart"/>
      <w:r w:rsidRPr="00616CAD">
        <w:rPr>
          <w:rFonts w:ascii="Calibri" w:eastAsia="Calibri" w:hAnsi="Calibri"/>
          <w:sz w:val="22"/>
          <w:szCs w:val="22"/>
          <w:lang w:val="x-none"/>
        </w:rPr>
        <w:t>piață</w:t>
      </w:r>
      <w:proofErr w:type="spellEnd"/>
      <w:r w:rsidRPr="00616CAD">
        <w:rPr>
          <w:rFonts w:ascii="Calibri" w:eastAsia="Calibri" w:hAnsi="Calibri"/>
          <w:sz w:val="22"/>
          <w:szCs w:val="22"/>
          <w:lang w:val="x-none"/>
        </w:rPr>
        <w:t xml:space="preserve">; </w:t>
      </w:r>
    </w:p>
    <w:p w14:paraId="4430C44C" w14:textId="77777777" w:rsidR="00616CAD" w:rsidRPr="00616CAD" w:rsidRDefault="00616CAD" w:rsidP="00E42543">
      <w:pPr>
        <w:numPr>
          <w:ilvl w:val="1"/>
          <w:numId w:val="5"/>
        </w:numPr>
        <w:tabs>
          <w:tab w:val="left" w:pos="284"/>
        </w:tabs>
        <w:spacing w:after="160"/>
        <w:ind w:left="0" w:firstLine="0"/>
        <w:contextualSpacing/>
        <w:jc w:val="both"/>
        <w:rPr>
          <w:rFonts w:ascii="Calibri" w:eastAsia="Calibri" w:hAnsi="Calibri"/>
          <w:sz w:val="22"/>
          <w:szCs w:val="22"/>
          <w:lang w:val="x-none"/>
        </w:rPr>
      </w:pPr>
      <w:r w:rsidRPr="00616CAD">
        <w:rPr>
          <w:rFonts w:ascii="Calibri" w:eastAsia="Calibri" w:hAnsi="Calibri"/>
          <w:sz w:val="22"/>
          <w:szCs w:val="22"/>
        </w:rPr>
        <w:t>„</w:t>
      </w:r>
      <w:proofErr w:type="spellStart"/>
      <w:r w:rsidRPr="00616CAD">
        <w:rPr>
          <w:rFonts w:ascii="Calibri" w:eastAsia="Calibri" w:hAnsi="Calibri"/>
          <w:sz w:val="22"/>
          <w:szCs w:val="22"/>
          <w:lang w:val="x-none"/>
        </w:rPr>
        <w:t>întreprindere</w:t>
      </w:r>
      <w:r w:rsidRPr="00616CAD">
        <w:rPr>
          <w:rFonts w:ascii="Calibri" w:eastAsia="Calibri" w:hAnsi="Calibri"/>
          <w:sz w:val="22"/>
          <w:szCs w:val="22"/>
        </w:rPr>
        <w:t>a</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unică</w:t>
      </w:r>
      <w:proofErr w:type="spellEnd"/>
      <w:r w:rsidRPr="00616CAD">
        <w:rPr>
          <w:rFonts w:ascii="Calibri" w:eastAsia="Calibri" w:hAnsi="Calibri"/>
          <w:sz w:val="22"/>
          <w:szCs w:val="22"/>
        </w:rPr>
        <w:t>”</w:t>
      </w:r>
      <w:r w:rsidRPr="00616CAD">
        <w:rPr>
          <w:rFonts w:ascii="Calibri" w:eastAsia="Calibri" w:hAnsi="Calibri"/>
          <w:sz w:val="22"/>
          <w:szCs w:val="22"/>
          <w:lang w:val="x-none"/>
        </w:rPr>
        <w:t xml:space="preserve">, conform </w:t>
      </w:r>
      <w:proofErr w:type="spellStart"/>
      <w:r w:rsidRPr="00616CAD">
        <w:rPr>
          <w:rFonts w:ascii="Calibri" w:eastAsia="Calibri" w:hAnsi="Calibri"/>
          <w:sz w:val="22"/>
          <w:szCs w:val="22"/>
          <w:lang w:val="x-none"/>
        </w:rPr>
        <w:t>prevederil</w:t>
      </w:r>
      <w:r w:rsidRPr="00616CAD">
        <w:rPr>
          <w:rFonts w:ascii="Calibri" w:eastAsia="Calibri" w:hAnsi="Calibri"/>
          <w:sz w:val="22"/>
          <w:szCs w:val="22"/>
        </w:rPr>
        <w:t>or</w:t>
      </w:r>
      <w:proofErr w:type="spellEnd"/>
      <w:r w:rsidRPr="00616CAD">
        <w:rPr>
          <w:rFonts w:ascii="Calibri" w:eastAsia="Calibri" w:hAnsi="Calibri"/>
          <w:sz w:val="22"/>
          <w:szCs w:val="22"/>
          <w:lang w:val="x-none"/>
        </w:rPr>
        <w:t xml:space="preserve"> art. 2 </w:t>
      </w:r>
      <w:proofErr w:type="spellStart"/>
      <w:r w:rsidRPr="00616CAD">
        <w:rPr>
          <w:rFonts w:ascii="Calibri" w:eastAsia="Calibri" w:hAnsi="Calibri"/>
          <w:sz w:val="22"/>
          <w:szCs w:val="22"/>
          <w:lang w:val="x-none"/>
        </w:rPr>
        <w:t>alin</w:t>
      </w:r>
      <w:proofErr w:type="spellEnd"/>
      <w:r w:rsidRPr="00616CAD">
        <w:rPr>
          <w:rFonts w:ascii="Calibri" w:eastAsia="Calibri" w:hAnsi="Calibri"/>
          <w:sz w:val="22"/>
          <w:szCs w:val="22"/>
          <w:lang w:val="x-none"/>
        </w:rPr>
        <w:t xml:space="preserve">. (2) din </w:t>
      </w:r>
      <w:r w:rsidRPr="00616CAD">
        <w:rPr>
          <w:rFonts w:ascii="Calibri" w:eastAsia="Calibri" w:hAnsi="Calibri"/>
          <w:sz w:val="22"/>
          <w:szCs w:val="22"/>
          <w:lang w:val="x-none"/>
        </w:rPr>
        <w:tab/>
      </w:r>
      <w:proofErr w:type="spellStart"/>
      <w:r w:rsidRPr="00616CAD">
        <w:rPr>
          <w:rFonts w:ascii="Calibri" w:eastAsia="Calibri" w:hAnsi="Calibri"/>
          <w:sz w:val="22"/>
          <w:szCs w:val="22"/>
          <w:lang w:val="x-none"/>
        </w:rPr>
        <w:t>Regulamentul</w:t>
      </w:r>
      <w:proofErr w:type="spellEnd"/>
      <w:r w:rsidRPr="00616CAD">
        <w:rPr>
          <w:rFonts w:ascii="Calibri" w:eastAsia="Calibri" w:hAnsi="Calibri"/>
          <w:sz w:val="22"/>
          <w:szCs w:val="22"/>
          <w:lang w:val="x-none"/>
        </w:rPr>
        <w:t xml:space="preserve"> (UE) nr. 2023/2831 al </w:t>
      </w:r>
      <w:proofErr w:type="spellStart"/>
      <w:r w:rsidRPr="00616CAD">
        <w:rPr>
          <w:rFonts w:ascii="Calibri" w:eastAsia="Calibri" w:hAnsi="Calibri"/>
          <w:sz w:val="22"/>
          <w:szCs w:val="22"/>
          <w:lang w:val="x-none"/>
        </w:rPr>
        <w:t>Comisiei</w:t>
      </w:r>
      <w:proofErr w:type="spellEnd"/>
      <w:r w:rsidRPr="00616CAD">
        <w:rPr>
          <w:rFonts w:ascii="Calibri" w:eastAsia="Calibri" w:hAnsi="Calibri"/>
          <w:sz w:val="22"/>
          <w:szCs w:val="22"/>
          <w:lang w:val="x-none"/>
        </w:rPr>
        <w:t xml:space="preserve"> din 13.12.2023 </w:t>
      </w:r>
      <w:proofErr w:type="spellStart"/>
      <w:r w:rsidRPr="00616CAD">
        <w:rPr>
          <w:rFonts w:ascii="Calibri" w:eastAsia="Calibri" w:hAnsi="Calibri"/>
          <w:sz w:val="22"/>
          <w:szCs w:val="22"/>
          <w:lang w:val="x-none"/>
        </w:rPr>
        <w:t>privind</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aplicarea</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articolelor</w:t>
      </w:r>
      <w:proofErr w:type="spellEnd"/>
      <w:r w:rsidRPr="00616CAD">
        <w:rPr>
          <w:rFonts w:ascii="Calibri" w:eastAsia="Calibri" w:hAnsi="Calibri"/>
          <w:sz w:val="22"/>
          <w:szCs w:val="22"/>
          <w:lang w:val="x-none"/>
        </w:rPr>
        <w:t xml:space="preserve"> 107 </w:t>
      </w:r>
      <w:proofErr w:type="spellStart"/>
      <w:r w:rsidRPr="00616CAD">
        <w:rPr>
          <w:rFonts w:ascii="Calibri" w:eastAsia="Calibri" w:hAnsi="Calibri"/>
          <w:sz w:val="22"/>
          <w:szCs w:val="22"/>
          <w:lang w:val="x-none"/>
        </w:rPr>
        <w:t>și</w:t>
      </w:r>
      <w:proofErr w:type="spellEnd"/>
      <w:r w:rsidRPr="00616CAD">
        <w:rPr>
          <w:rFonts w:ascii="Calibri" w:eastAsia="Calibri" w:hAnsi="Calibri"/>
          <w:sz w:val="22"/>
          <w:szCs w:val="22"/>
          <w:lang w:val="x-none"/>
        </w:rPr>
        <w:t xml:space="preserve"> 108 din </w:t>
      </w:r>
      <w:proofErr w:type="spellStart"/>
      <w:r w:rsidRPr="00616CAD">
        <w:rPr>
          <w:rFonts w:ascii="Calibri" w:eastAsia="Calibri" w:hAnsi="Calibri"/>
          <w:sz w:val="22"/>
          <w:szCs w:val="22"/>
          <w:lang w:val="x-none"/>
        </w:rPr>
        <w:t>Tratatul</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privind</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funcționarea</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Uniunii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Europene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ajutoarelor</w:t>
      </w:r>
      <w:proofErr w:type="spellEnd"/>
      <w:r w:rsidRPr="00616CAD">
        <w:rPr>
          <w:rFonts w:ascii="Calibri" w:eastAsia="Calibri" w:hAnsi="Calibri"/>
          <w:sz w:val="22"/>
          <w:szCs w:val="22"/>
          <w:lang w:val="x-none"/>
        </w:rPr>
        <w:t xml:space="preserve"> de minimis, include </w:t>
      </w:r>
      <w:proofErr w:type="spellStart"/>
      <w:r w:rsidRPr="00616CAD">
        <w:rPr>
          <w:rFonts w:ascii="Calibri" w:eastAsia="Calibri" w:hAnsi="Calibri"/>
          <w:sz w:val="22"/>
          <w:szCs w:val="22"/>
          <w:lang w:val="x-none"/>
        </w:rPr>
        <w:t>toate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întreprinderile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între</w:t>
      </w:r>
      <w:proofErr w:type="spellEnd"/>
      <w:r w:rsidRPr="00616CAD">
        <w:rPr>
          <w:rFonts w:ascii="Calibri" w:eastAsia="Calibri" w:hAnsi="Calibri"/>
          <w:sz w:val="22"/>
          <w:szCs w:val="22"/>
          <w:lang w:val="x-none"/>
        </w:rPr>
        <w:t xml:space="preserve"> care </w:t>
      </w:r>
      <w:proofErr w:type="spellStart"/>
      <w:r w:rsidRPr="00616CAD">
        <w:rPr>
          <w:rFonts w:ascii="Calibri" w:eastAsia="Calibri" w:hAnsi="Calibri"/>
          <w:sz w:val="22"/>
          <w:szCs w:val="22"/>
          <w:lang w:val="x-none"/>
        </w:rPr>
        <w:t>există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cel</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puțin</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una</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dintre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relațiile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următoare</w:t>
      </w:r>
      <w:proofErr w:type="spellEnd"/>
      <w:r w:rsidRPr="00616CAD">
        <w:rPr>
          <w:rFonts w:ascii="Calibri" w:eastAsia="Calibri" w:hAnsi="Calibri"/>
          <w:sz w:val="22"/>
          <w:szCs w:val="22"/>
          <w:lang w:val="x-none"/>
        </w:rPr>
        <w:t>:</w:t>
      </w:r>
    </w:p>
    <w:p w14:paraId="1DE7732D" w14:textId="77777777" w:rsidR="00616CAD" w:rsidRPr="00616CAD" w:rsidRDefault="00616CAD" w:rsidP="00E42543">
      <w:pPr>
        <w:numPr>
          <w:ilvl w:val="2"/>
          <w:numId w:val="5"/>
        </w:numPr>
        <w:tabs>
          <w:tab w:val="left" w:pos="567"/>
        </w:tabs>
        <w:spacing w:after="160"/>
        <w:ind w:left="284" w:firstLine="0"/>
        <w:contextualSpacing/>
        <w:jc w:val="both"/>
        <w:rPr>
          <w:rFonts w:ascii="Calibri" w:eastAsia="Calibri" w:hAnsi="Calibri"/>
          <w:sz w:val="22"/>
          <w:szCs w:val="22"/>
          <w:lang w:val="x-none"/>
        </w:rPr>
      </w:pPr>
      <w:r w:rsidRPr="00616CAD">
        <w:rPr>
          <w:rFonts w:ascii="Calibri" w:eastAsia="Calibri" w:hAnsi="Calibri"/>
          <w:sz w:val="22"/>
          <w:szCs w:val="22"/>
          <w:lang w:val="x-none"/>
        </w:rPr>
        <w:t xml:space="preserve">o </w:t>
      </w:r>
      <w:proofErr w:type="spellStart"/>
      <w:r w:rsidRPr="00616CAD">
        <w:rPr>
          <w:rFonts w:ascii="Calibri" w:eastAsia="Calibri" w:hAnsi="Calibri"/>
          <w:sz w:val="22"/>
          <w:szCs w:val="22"/>
          <w:lang w:val="x-none"/>
        </w:rPr>
        <w:t>întreprindere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deține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majoritatea</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drepturilor</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vot</w:t>
      </w:r>
      <w:proofErr w:type="spellEnd"/>
      <w:r w:rsidRPr="00616CAD">
        <w:rPr>
          <w:rFonts w:ascii="Calibri" w:eastAsia="Calibri" w:hAnsi="Calibri"/>
          <w:sz w:val="22"/>
          <w:szCs w:val="22"/>
          <w:lang w:val="x-none"/>
        </w:rPr>
        <w:t xml:space="preserve"> ale </w:t>
      </w:r>
      <w:proofErr w:type="spellStart"/>
      <w:r w:rsidRPr="00616CAD">
        <w:rPr>
          <w:rFonts w:ascii="Calibri" w:eastAsia="Calibri" w:hAnsi="Calibri"/>
          <w:sz w:val="22"/>
          <w:szCs w:val="22"/>
          <w:lang w:val="x-none"/>
        </w:rPr>
        <w:t>acționarilor</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sau</w:t>
      </w:r>
      <w:proofErr w:type="spellEnd"/>
      <w:r w:rsidRPr="00616CAD">
        <w:rPr>
          <w:rFonts w:ascii="Calibri" w:eastAsia="Calibri" w:hAnsi="Calibri"/>
          <w:sz w:val="22"/>
          <w:szCs w:val="22"/>
          <w:lang w:val="x-none"/>
        </w:rPr>
        <w:t xml:space="preserve"> ale </w:t>
      </w:r>
      <w:proofErr w:type="spellStart"/>
      <w:r w:rsidRPr="00616CAD">
        <w:rPr>
          <w:rFonts w:ascii="Calibri" w:eastAsia="Calibri" w:hAnsi="Calibri"/>
          <w:sz w:val="22"/>
          <w:szCs w:val="22"/>
          <w:lang w:val="x-none"/>
        </w:rPr>
        <w:t>asociaților</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unei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alte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întreprinderi</w:t>
      </w:r>
      <w:proofErr w:type="spellEnd"/>
      <w:r w:rsidRPr="00616CAD">
        <w:rPr>
          <w:rFonts w:ascii="Calibri" w:eastAsia="Calibri" w:hAnsi="Calibri"/>
          <w:sz w:val="22"/>
          <w:szCs w:val="22"/>
          <w:lang w:val="x-none"/>
        </w:rPr>
        <w:t>;</w:t>
      </w:r>
    </w:p>
    <w:p w14:paraId="533A4E7A" w14:textId="77777777" w:rsidR="00616CAD" w:rsidRPr="00616CAD" w:rsidRDefault="00616CAD" w:rsidP="00E42543">
      <w:pPr>
        <w:numPr>
          <w:ilvl w:val="2"/>
          <w:numId w:val="5"/>
        </w:numPr>
        <w:tabs>
          <w:tab w:val="left" w:pos="567"/>
        </w:tabs>
        <w:spacing w:after="160"/>
        <w:ind w:left="284" w:firstLine="0"/>
        <w:contextualSpacing/>
        <w:jc w:val="both"/>
        <w:rPr>
          <w:rFonts w:ascii="Calibri" w:eastAsia="Calibri" w:hAnsi="Calibri"/>
          <w:sz w:val="22"/>
          <w:szCs w:val="22"/>
          <w:lang w:val="x-none"/>
        </w:rPr>
      </w:pPr>
      <w:r w:rsidRPr="00616CAD">
        <w:rPr>
          <w:rFonts w:ascii="Calibri" w:eastAsia="Calibri" w:hAnsi="Calibri"/>
          <w:sz w:val="22"/>
          <w:szCs w:val="22"/>
          <w:lang w:val="x-none"/>
        </w:rPr>
        <w:t xml:space="preserve">o </w:t>
      </w:r>
      <w:proofErr w:type="spellStart"/>
      <w:r w:rsidRPr="00616CAD">
        <w:rPr>
          <w:rFonts w:ascii="Calibri" w:eastAsia="Calibri" w:hAnsi="Calibri"/>
          <w:sz w:val="22"/>
          <w:szCs w:val="22"/>
          <w:lang w:val="x-none"/>
        </w:rPr>
        <w:t>întreprindere</w:t>
      </w:r>
      <w:proofErr w:type="spellEnd"/>
      <w:r w:rsidRPr="00616CAD">
        <w:rPr>
          <w:rFonts w:ascii="Calibri" w:eastAsia="Calibri" w:hAnsi="Calibri"/>
          <w:sz w:val="22"/>
          <w:szCs w:val="22"/>
          <w:lang w:val="x-none"/>
        </w:rPr>
        <w:t xml:space="preserve"> are </w:t>
      </w:r>
      <w:proofErr w:type="spellStart"/>
      <w:r w:rsidRPr="00616CAD">
        <w:rPr>
          <w:rFonts w:ascii="Calibri" w:eastAsia="Calibri" w:hAnsi="Calibri"/>
          <w:sz w:val="22"/>
          <w:szCs w:val="22"/>
          <w:lang w:val="x-none"/>
        </w:rPr>
        <w:t>dreptul</w:t>
      </w:r>
      <w:proofErr w:type="spellEnd"/>
      <w:r w:rsidRPr="00616CAD">
        <w:rPr>
          <w:rFonts w:ascii="Calibri" w:eastAsia="Calibri" w:hAnsi="Calibri"/>
          <w:sz w:val="22"/>
          <w:szCs w:val="22"/>
          <w:lang w:val="x-none"/>
        </w:rPr>
        <w:t xml:space="preserve"> de a </w:t>
      </w:r>
      <w:proofErr w:type="spellStart"/>
      <w:r w:rsidRPr="00616CAD">
        <w:rPr>
          <w:rFonts w:ascii="Calibri" w:eastAsia="Calibri" w:hAnsi="Calibri"/>
          <w:sz w:val="22"/>
          <w:szCs w:val="22"/>
          <w:lang w:val="x-none"/>
        </w:rPr>
        <w:t>numi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sau</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revoca</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majoritatea</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membrilor</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organelor</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administrare</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conducere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sau</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supraveghere</w:t>
      </w:r>
      <w:proofErr w:type="spellEnd"/>
      <w:r w:rsidRPr="00616CAD">
        <w:rPr>
          <w:rFonts w:ascii="Calibri" w:eastAsia="Calibri" w:hAnsi="Calibri"/>
          <w:sz w:val="22"/>
          <w:szCs w:val="22"/>
          <w:lang w:val="x-none"/>
        </w:rPr>
        <w:t xml:space="preserve"> ale </w:t>
      </w:r>
      <w:proofErr w:type="spellStart"/>
      <w:r w:rsidRPr="00616CAD">
        <w:rPr>
          <w:rFonts w:ascii="Calibri" w:eastAsia="Calibri" w:hAnsi="Calibri"/>
          <w:sz w:val="22"/>
          <w:szCs w:val="22"/>
          <w:lang w:val="x-none"/>
        </w:rPr>
        <w:t>unei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alte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întreprinderi</w:t>
      </w:r>
      <w:proofErr w:type="spellEnd"/>
      <w:r w:rsidRPr="00616CAD">
        <w:rPr>
          <w:rFonts w:ascii="Calibri" w:eastAsia="Calibri" w:hAnsi="Calibri"/>
          <w:sz w:val="22"/>
          <w:szCs w:val="22"/>
          <w:lang w:val="x-none"/>
        </w:rPr>
        <w:t>;</w:t>
      </w:r>
    </w:p>
    <w:p w14:paraId="7EE182F2" w14:textId="77777777" w:rsidR="00616CAD" w:rsidRPr="00616CAD" w:rsidRDefault="00616CAD" w:rsidP="00E42543">
      <w:pPr>
        <w:numPr>
          <w:ilvl w:val="2"/>
          <w:numId w:val="5"/>
        </w:numPr>
        <w:tabs>
          <w:tab w:val="left" w:pos="567"/>
        </w:tabs>
        <w:spacing w:after="160"/>
        <w:ind w:left="284" w:firstLine="0"/>
        <w:contextualSpacing/>
        <w:jc w:val="both"/>
        <w:rPr>
          <w:rFonts w:ascii="Calibri" w:eastAsia="Calibri" w:hAnsi="Calibri"/>
          <w:sz w:val="22"/>
          <w:szCs w:val="22"/>
          <w:lang w:val="x-none"/>
        </w:rPr>
      </w:pPr>
      <w:r w:rsidRPr="00616CAD">
        <w:rPr>
          <w:rFonts w:ascii="Calibri" w:eastAsia="Calibri" w:hAnsi="Calibri"/>
          <w:sz w:val="22"/>
          <w:szCs w:val="22"/>
          <w:lang w:val="x-none"/>
        </w:rPr>
        <w:t xml:space="preserve">o </w:t>
      </w:r>
      <w:proofErr w:type="spellStart"/>
      <w:r w:rsidRPr="00616CAD">
        <w:rPr>
          <w:rFonts w:ascii="Calibri" w:eastAsia="Calibri" w:hAnsi="Calibri"/>
          <w:sz w:val="22"/>
          <w:szCs w:val="22"/>
          <w:lang w:val="x-none"/>
        </w:rPr>
        <w:t>întreprindere</w:t>
      </w:r>
      <w:proofErr w:type="spellEnd"/>
      <w:r w:rsidRPr="00616CAD">
        <w:rPr>
          <w:rFonts w:ascii="Calibri" w:eastAsia="Calibri" w:hAnsi="Calibri"/>
          <w:sz w:val="22"/>
          <w:szCs w:val="22"/>
          <w:lang w:val="x-none"/>
        </w:rPr>
        <w:t xml:space="preserve"> are </w:t>
      </w:r>
      <w:proofErr w:type="spellStart"/>
      <w:r w:rsidRPr="00616CAD">
        <w:rPr>
          <w:rFonts w:ascii="Calibri" w:eastAsia="Calibri" w:hAnsi="Calibri"/>
          <w:sz w:val="22"/>
          <w:szCs w:val="22"/>
          <w:lang w:val="x-none"/>
        </w:rPr>
        <w:t>dreptul</w:t>
      </w:r>
      <w:proofErr w:type="spellEnd"/>
      <w:r w:rsidRPr="00616CAD">
        <w:rPr>
          <w:rFonts w:ascii="Calibri" w:eastAsia="Calibri" w:hAnsi="Calibri"/>
          <w:sz w:val="22"/>
          <w:szCs w:val="22"/>
          <w:lang w:val="x-none"/>
        </w:rPr>
        <w:t xml:space="preserve"> de a </w:t>
      </w:r>
      <w:proofErr w:type="spellStart"/>
      <w:r w:rsidRPr="00616CAD">
        <w:rPr>
          <w:rFonts w:ascii="Calibri" w:eastAsia="Calibri" w:hAnsi="Calibri"/>
          <w:sz w:val="22"/>
          <w:szCs w:val="22"/>
          <w:lang w:val="x-none"/>
        </w:rPr>
        <w:t>exercita</w:t>
      </w:r>
      <w:proofErr w:type="spellEnd"/>
      <w:r w:rsidRPr="00616CAD">
        <w:rPr>
          <w:rFonts w:ascii="Calibri" w:eastAsia="Calibri" w:hAnsi="Calibri"/>
          <w:sz w:val="22"/>
          <w:szCs w:val="22"/>
          <w:lang w:val="x-none"/>
        </w:rPr>
        <w:t xml:space="preserve"> o </w:t>
      </w:r>
      <w:proofErr w:type="spellStart"/>
      <w:r w:rsidRPr="00616CAD">
        <w:rPr>
          <w:rFonts w:ascii="Calibri" w:eastAsia="Calibri" w:hAnsi="Calibri"/>
          <w:sz w:val="22"/>
          <w:szCs w:val="22"/>
          <w:lang w:val="x-none"/>
        </w:rPr>
        <w:t>influență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dominantă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asupra</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altei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întreprinderi</w:t>
      </w:r>
      <w:proofErr w:type="spellEnd"/>
      <w:r w:rsidRPr="00616CAD">
        <w:rPr>
          <w:rFonts w:ascii="Calibri" w:eastAsia="Calibri" w:hAnsi="Calibri"/>
          <w:sz w:val="22"/>
          <w:szCs w:val="22"/>
        </w:rPr>
        <w:t>,</w:t>
      </w:r>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temeiul</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unui</w:t>
      </w:r>
      <w:proofErr w:type="spellEnd"/>
      <w:r w:rsidRPr="00616CAD">
        <w:rPr>
          <w:rFonts w:ascii="Calibri" w:eastAsia="Calibri" w:hAnsi="Calibri"/>
          <w:sz w:val="22"/>
          <w:szCs w:val="22"/>
          <w:lang w:val="x-none"/>
        </w:rPr>
        <w:t xml:space="preserve"> contract </w:t>
      </w:r>
      <w:proofErr w:type="spellStart"/>
      <w:r w:rsidRPr="00616CAD">
        <w:rPr>
          <w:rFonts w:ascii="Calibri" w:eastAsia="Calibri" w:hAnsi="Calibri"/>
          <w:sz w:val="22"/>
          <w:szCs w:val="22"/>
          <w:lang w:val="x-none"/>
        </w:rPr>
        <w:t>încheiat</w:t>
      </w:r>
      <w:proofErr w:type="spellEnd"/>
      <w:r w:rsidRPr="00616CAD">
        <w:rPr>
          <w:rFonts w:ascii="Calibri" w:eastAsia="Calibri" w:hAnsi="Calibri"/>
          <w:sz w:val="22"/>
          <w:szCs w:val="22"/>
          <w:lang w:val="x-none"/>
        </w:rPr>
        <w:t xml:space="preserve"> cu </w:t>
      </w:r>
      <w:proofErr w:type="spellStart"/>
      <w:r w:rsidRPr="00616CAD">
        <w:rPr>
          <w:rFonts w:ascii="Calibri" w:eastAsia="Calibri" w:hAnsi="Calibri"/>
          <w:sz w:val="22"/>
          <w:szCs w:val="22"/>
          <w:lang w:val="x-none"/>
        </w:rPr>
        <w:t>întreprinderea</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cauză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sau</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temeiul</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unei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prevederi</w:t>
      </w:r>
      <w:proofErr w:type="spellEnd"/>
      <w:r w:rsidRPr="00616CAD">
        <w:rPr>
          <w:rFonts w:ascii="Calibri" w:eastAsia="Calibri" w:hAnsi="Calibri"/>
          <w:sz w:val="22"/>
          <w:szCs w:val="22"/>
          <w:lang w:val="x-none"/>
        </w:rPr>
        <w:t xml:space="preserve"> din </w:t>
      </w:r>
      <w:r w:rsidRPr="00616CAD">
        <w:rPr>
          <w:rFonts w:ascii="Calibri" w:eastAsia="Calibri" w:hAnsi="Calibri"/>
          <w:sz w:val="22"/>
          <w:szCs w:val="22"/>
        </w:rPr>
        <w:t xml:space="preserve">actul constitutiv </w:t>
      </w:r>
      <w:proofErr w:type="spellStart"/>
      <w:r w:rsidRPr="00616CAD">
        <w:rPr>
          <w:rFonts w:ascii="Calibri" w:eastAsia="Calibri" w:hAnsi="Calibri"/>
          <w:sz w:val="22"/>
          <w:szCs w:val="22"/>
          <w:lang w:val="x-none"/>
        </w:rPr>
        <w:t>sau</w:t>
      </w:r>
      <w:proofErr w:type="spellEnd"/>
      <w:r w:rsidRPr="00616CAD">
        <w:rPr>
          <w:rFonts w:ascii="Calibri" w:eastAsia="Calibri" w:hAnsi="Calibri"/>
          <w:sz w:val="22"/>
          <w:szCs w:val="22"/>
          <w:lang w:val="x-none"/>
        </w:rPr>
        <w:t xml:space="preserve"> din </w:t>
      </w:r>
      <w:proofErr w:type="spellStart"/>
      <w:r w:rsidRPr="00616CAD">
        <w:rPr>
          <w:rFonts w:ascii="Calibri" w:eastAsia="Calibri" w:hAnsi="Calibri"/>
          <w:sz w:val="22"/>
          <w:szCs w:val="22"/>
          <w:lang w:val="x-none"/>
        </w:rPr>
        <w:t>statutul</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acesteia</w:t>
      </w:r>
      <w:proofErr w:type="spellEnd"/>
      <w:r w:rsidRPr="00616CAD">
        <w:rPr>
          <w:rFonts w:ascii="Calibri" w:eastAsia="Calibri" w:hAnsi="Calibri"/>
          <w:sz w:val="22"/>
          <w:szCs w:val="22"/>
          <w:lang w:val="x-none"/>
        </w:rPr>
        <w:t>;</w:t>
      </w:r>
    </w:p>
    <w:p w14:paraId="2C697BF2" w14:textId="77777777" w:rsidR="00616CAD" w:rsidRPr="00616CAD" w:rsidRDefault="00616CAD" w:rsidP="00E42543">
      <w:pPr>
        <w:numPr>
          <w:ilvl w:val="2"/>
          <w:numId w:val="5"/>
        </w:numPr>
        <w:tabs>
          <w:tab w:val="left" w:pos="567"/>
        </w:tabs>
        <w:spacing w:after="160"/>
        <w:ind w:left="284" w:firstLine="0"/>
        <w:contextualSpacing/>
        <w:jc w:val="both"/>
        <w:rPr>
          <w:rFonts w:ascii="Calibri" w:eastAsia="Calibri" w:hAnsi="Calibri"/>
          <w:sz w:val="22"/>
          <w:szCs w:val="22"/>
          <w:lang w:val="x-none"/>
        </w:rPr>
      </w:pPr>
      <w:r w:rsidRPr="00616CAD">
        <w:rPr>
          <w:rFonts w:ascii="Calibri" w:eastAsia="Calibri" w:hAnsi="Calibri"/>
          <w:sz w:val="22"/>
          <w:szCs w:val="22"/>
          <w:lang w:val="x-none"/>
        </w:rPr>
        <w:t xml:space="preserve">o </w:t>
      </w:r>
      <w:proofErr w:type="spellStart"/>
      <w:r w:rsidRPr="00616CAD">
        <w:rPr>
          <w:rFonts w:ascii="Calibri" w:eastAsia="Calibri" w:hAnsi="Calibri"/>
          <w:sz w:val="22"/>
          <w:szCs w:val="22"/>
          <w:lang w:val="x-none"/>
        </w:rPr>
        <w:t>întreprindere</w:t>
      </w:r>
      <w:proofErr w:type="spellEnd"/>
      <w:r w:rsidRPr="00616CAD">
        <w:rPr>
          <w:rFonts w:ascii="Calibri" w:eastAsia="Calibri" w:hAnsi="Calibri"/>
          <w:sz w:val="22"/>
          <w:szCs w:val="22"/>
          <w:lang w:val="x-none"/>
        </w:rPr>
        <w:t xml:space="preserve"> care </w:t>
      </w:r>
      <w:proofErr w:type="spellStart"/>
      <w:r w:rsidRPr="00616CAD">
        <w:rPr>
          <w:rFonts w:ascii="Calibri" w:eastAsia="Calibri" w:hAnsi="Calibri"/>
          <w:sz w:val="22"/>
          <w:szCs w:val="22"/>
          <w:lang w:val="x-none"/>
        </w:rPr>
        <w:t>este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acționar</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sau</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asociat</w:t>
      </w:r>
      <w:proofErr w:type="spellEnd"/>
      <w:r w:rsidRPr="00616CAD">
        <w:rPr>
          <w:rFonts w:ascii="Calibri" w:eastAsia="Calibri" w:hAnsi="Calibri"/>
          <w:sz w:val="22"/>
          <w:szCs w:val="22"/>
          <w:lang w:val="x-none"/>
        </w:rPr>
        <w:t xml:space="preserve"> al </w:t>
      </w:r>
      <w:proofErr w:type="spellStart"/>
      <w:r w:rsidRPr="00616CAD">
        <w:rPr>
          <w:rFonts w:ascii="Calibri" w:eastAsia="Calibri" w:hAnsi="Calibri"/>
          <w:sz w:val="22"/>
          <w:szCs w:val="22"/>
          <w:lang w:val="x-none"/>
        </w:rPr>
        <w:t>unei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alte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întreprinderi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și</w:t>
      </w:r>
      <w:proofErr w:type="spellEnd"/>
      <w:r w:rsidRPr="00616CAD">
        <w:rPr>
          <w:rFonts w:ascii="Calibri" w:eastAsia="Calibri" w:hAnsi="Calibri"/>
          <w:sz w:val="22"/>
          <w:szCs w:val="22"/>
          <w:lang w:val="x-none"/>
        </w:rPr>
        <w:t xml:space="preserve"> care </w:t>
      </w:r>
      <w:proofErr w:type="spellStart"/>
      <w:r w:rsidRPr="00616CAD">
        <w:rPr>
          <w:rFonts w:ascii="Calibri" w:eastAsia="Calibri" w:hAnsi="Calibri"/>
          <w:sz w:val="22"/>
          <w:szCs w:val="22"/>
          <w:lang w:val="x-none"/>
        </w:rPr>
        <w:t>controlează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singură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baza</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unui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acord</w:t>
      </w:r>
      <w:proofErr w:type="spellEnd"/>
      <w:r w:rsidRPr="00616CAD">
        <w:rPr>
          <w:rFonts w:ascii="Calibri" w:eastAsia="Calibri" w:hAnsi="Calibri"/>
          <w:sz w:val="22"/>
          <w:szCs w:val="22"/>
          <w:lang w:val="x-none"/>
        </w:rPr>
        <w:t xml:space="preserve"> cu </w:t>
      </w:r>
      <w:proofErr w:type="spellStart"/>
      <w:r w:rsidRPr="00616CAD">
        <w:rPr>
          <w:rFonts w:ascii="Calibri" w:eastAsia="Calibri" w:hAnsi="Calibri"/>
          <w:sz w:val="22"/>
          <w:szCs w:val="22"/>
          <w:lang w:val="x-none"/>
        </w:rPr>
        <w:t>alți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acționari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sau</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asociați</w:t>
      </w:r>
      <w:proofErr w:type="spellEnd"/>
      <w:r w:rsidRPr="00616CAD">
        <w:rPr>
          <w:rFonts w:ascii="Calibri" w:eastAsia="Calibri" w:hAnsi="Calibri"/>
          <w:sz w:val="22"/>
          <w:szCs w:val="22"/>
          <w:lang w:val="x-none"/>
        </w:rPr>
        <w:t xml:space="preserve"> ai </w:t>
      </w:r>
      <w:proofErr w:type="spellStart"/>
      <w:r w:rsidRPr="00616CAD">
        <w:rPr>
          <w:rFonts w:ascii="Calibri" w:eastAsia="Calibri" w:hAnsi="Calibri"/>
          <w:sz w:val="22"/>
          <w:szCs w:val="22"/>
          <w:lang w:val="x-none"/>
        </w:rPr>
        <w:t>acelei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întreprinderi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majoritatea</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drepturilor</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vot</w:t>
      </w:r>
      <w:proofErr w:type="spellEnd"/>
      <w:r w:rsidRPr="00616CAD">
        <w:rPr>
          <w:rFonts w:ascii="Calibri" w:eastAsia="Calibri" w:hAnsi="Calibri"/>
          <w:sz w:val="22"/>
          <w:szCs w:val="22"/>
          <w:lang w:val="x-none"/>
        </w:rPr>
        <w:t xml:space="preserve"> ale </w:t>
      </w:r>
      <w:proofErr w:type="spellStart"/>
      <w:r w:rsidRPr="00616CAD">
        <w:rPr>
          <w:rFonts w:ascii="Calibri" w:eastAsia="Calibri" w:hAnsi="Calibri"/>
          <w:sz w:val="22"/>
          <w:szCs w:val="22"/>
          <w:lang w:val="x-none"/>
        </w:rPr>
        <w:t>acționarilor</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sau</w:t>
      </w:r>
      <w:proofErr w:type="spellEnd"/>
      <w:r w:rsidRPr="00616CAD">
        <w:rPr>
          <w:rFonts w:ascii="Calibri" w:eastAsia="Calibri" w:hAnsi="Calibri"/>
          <w:sz w:val="22"/>
          <w:szCs w:val="22"/>
          <w:lang w:val="x-none"/>
        </w:rPr>
        <w:t xml:space="preserve"> ale </w:t>
      </w:r>
      <w:proofErr w:type="spellStart"/>
      <w:r w:rsidRPr="00616CAD">
        <w:rPr>
          <w:rFonts w:ascii="Calibri" w:eastAsia="Calibri" w:hAnsi="Calibri"/>
          <w:sz w:val="22"/>
          <w:szCs w:val="22"/>
          <w:lang w:val="x-none"/>
        </w:rPr>
        <w:t>asociaților</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întreprinderii</w:t>
      </w:r>
      <w:proofErr w:type="spellEnd"/>
      <w:r w:rsidRPr="00616CAD">
        <w:rPr>
          <w:rFonts w:ascii="Calibri" w:eastAsia="Calibri" w:hAnsi="Calibri"/>
          <w:sz w:val="22"/>
          <w:szCs w:val="22"/>
          <w:lang w:val="x-none"/>
        </w:rPr>
        <w:t xml:space="preserve"> respective.</w:t>
      </w:r>
    </w:p>
    <w:p w14:paraId="65C4BA78" w14:textId="77777777" w:rsidR="00616CAD" w:rsidRPr="00616CAD" w:rsidRDefault="00616CAD" w:rsidP="00E42543">
      <w:pPr>
        <w:tabs>
          <w:tab w:val="left" w:pos="567"/>
        </w:tabs>
        <w:ind w:left="284"/>
        <w:jc w:val="both"/>
        <w:rPr>
          <w:rFonts w:ascii="Calibri" w:eastAsia="Calibri" w:hAnsi="Calibri"/>
          <w:noProof/>
          <w:sz w:val="22"/>
          <w:szCs w:val="22"/>
          <w:lang w:val="en-GB"/>
        </w:rPr>
      </w:pPr>
      <w:r w:rsidRPr="00616CAD">
        <w:rPr>
          <w:rFonts w:ascii="Calibri" w:eastAsia="Calibri" w:hAnsi="Calibri"/>
          <w:noProof/>
          <w:sz w:val="22"/>
          <w:szCs w:val="22"/>
          <w:lang w:val="en-GB"/>
        </w:rPr>
        <w:t>Întreprinderile care întrețin, prin intermediul uneia sau mai multor întreprinderi, oricare dintre relațiile la care se face referire la punctele i)-iv) sunt considerate întreprinderi unice.</w:t>
      </w:r>
    </w:p>
    <w:p w14:paraId="47327957" w14:textId="77777777" w:rsidR="00616CAD" w:rsidRPr="00616CAD" w:rsidRDefault="00616CAD" w:rsidP="00E42543">
      <w:pPr>
        <w:numPr>
          <w:ilvl w:val="1"/>
          <w:numId w:val="5"/>
        </w:numPr>
        <w:tabs>
          <w:tab w:val="left" w:pos="284"/>
        </w:tabs>
        <w:spacing w:after="160"/>
        <w:ind w:left="0" w:firstLine="0"/>
        <w:contextualSpacing/>
        <w:jc w:val="both"/>
        <w:rPr>
          <w:rFonts w:ascii="Calibri" w:eastAsia="Calibri" w:hAnsi="Calibri"/>
          <w:sz w:val="22"/>
          <w:szCs w:val="22"/>
          <w:lang w:val="x-none"/>
        </w:rPr>
      </w:pPr>
      <w:proofErr w:type="spellStart"/>
      <w:r w:rsidRPr="00616CAD">
        <w:rPr>
          <w:rFonts w:ascii="Calibri" w:eastAsia="Calibri" w:hAnsi="Calibri"/>
          <w:sz w:val="22"/>
          <w:szCs w:val="22"/>
          <w:lang w:val="x-none"/>
        </w:rPr>
        <w:t>beneficiar</w:t>
      </w:r>
      <w:proofErr w:type="spellEnd"/>
      <w:r w:rsidRPr="00616CAD">
        <w:rPr>
          <w:rFonts w:ascii="Calibri" w:eastAsia="Calibri" w:hAnsi="Calibri"/>
          <w:sz w:val="22"/>
          <w:szCs w:val="22"/>
          <w:lang w:val="x-none"/>
        </w:rPr>
        <w:t xml:space="preserve"> al </w:t>
      </w:r>
      <w:proofErr w:type="spellStart"/>
      <w:r w:rsidRPr="00616CAD">
        <w:rPr>
          <w:rFonts w:ascii="Calibri" w:eastAsia="Calibri" w:hAnsi="Calibri"/>
          <w:sz w:val="22"/>
          <w:szCs w:val="22"/>
          <w:lang w:val="x-none"/>
        </w:rPr>
        <w:t>ajutorului</w:t>
      </w:r>
      <w:proofErr w:type="spellEnd"/>
      <w:r w:rsidRPr="00616CAD">
        <w:rPr>
          <w:rFonts w:ascii="Calibri" w:eastAsia="Calibri" w:hAnsi="Calibri"/>
          <w:sz w:val="22"/>
          <w:szCs w:val="22"/>
          <w:lang w:val="x-none"/>
        </w:rPr>
        <w:t xml:space="preserve"> de minimis </w:t>
      </w:r>
      <w:proofErr w:type="spellStart"/>
      <w:r w:rsidRPr="00616CAD">
        <w:rPr>
          <w:rFonts w:ascii="Calibri" w:eastAsia="Calibri" w:hAnsi="Calibri"/>
          <w:sz w:val="22"/>
          <w:szCs w:val="22"/>
          <w:lang w:val="x-none"/>
        </w:rPr>
        <w:t>și</w:t>
      </w:r>
      <w:proofErr w:type="spellEnd"/>
      <w:r w:rsidRPr="00616CAD">
        <w:rPr>
          <w:rFonts w:ascii="Calibri" w:eastAsia="Calibri" w:hAnsi="Calibri"/>
          <w:sz w:val="22"/>
          <w:szCs w:val="22"/>
          <w:lang w:val="x-none"/>
        </w:rPr>
        <w:t>/</w:t>
      </w:r>
      <w:proofErr w:type="spellStart"/>
      <w:r w:rsidRPr="00616CAD">
        <w:rPr>
          <w:rFonts w:ascii="Calibri" w:eastAsia="Calibri" w:hAnsi="Calibri"/>
          <w:sz w:val="22"/>
          <w:szCs w:val="22"/>
          <w:lang w:val="x-none"/>
        </w:rPr>
        <w:t>sau</w:t>
      </w:r>
      <w:proofErr w:type="spellEnd"/>
      <w:r w:rsidRPr="00616CAD">
        <w:rPr>
          <w:rFonts w:ascii="Calibri" w:eastAsia="Calibri" w:hAnsi="Calibri"/>
          <w:sz w:val="22"/>
          <w:szCs w:val="22"/>
          <w:lang w:val="x-none"/>
        </w:rPr>
        <w:t xml:space="preserve"> al </w:t>
      </w:r>
      <w:proofErr w:type="spellStart"/>
      <w:r w:rsidRPr="00616CAD">
        <w:rPr>
          <w:rFonts w:ascii="Calibri" w:eastAsia="Calibri" w:hAnsi="Calibri"/>
          <w:sz w:val="22"/>
          <w:szCs w:val="22"/>
          <w:lang w:val="x-none"/>
        </w:rPr>
        <w:t>ajutorului</w:t>
      </w:r>
      <w:proofErr w:type="spellEnd"/>
      <w:r w:rsidRPr="00616CAD">
        <w:rPr>
          <w:rFonts w:ascii="Calibri" w:eastAsia="Calibri" w:hAnsi="Calibri"/>
          <w:sz w:val="22"/>
          <w:szCs w:val="22"/>
          <w:lang w:val="x-none"/>
        </w:rPr>
        <w:t xml:space="preserve"> de stat regional </w:t>
      </w:r>
      <w:proofErr w:type="spellStart"/>
      <w:r w:rsidRPr="00616CAD">
        <w:rPr>
          <w:rFonts w:ascii="Calibri" w:eastAsia="Calibri" w:hAnsi="Calibri"/>
          <w:sz w:val="22"/>
          <w:szCs w:val="22"/>
          <w:lang w:val="x-none"/>
        </w:rPr>
        <w:t>poate</w:t>
      </w:r>
      <w:proofErr w:type="spellEnd"/>
      <w:r w:rsidRPr="00616CAD">
        <w:rPr>
          <w:rFonts w:ascii="Calibri" w:eastAsia="Calibri" w:hAnsi="Calibri"/>
          <w:sz w:val="22"/>
          <w:szCs w:val="22"/>
          <w:lang w:val="x-none"/>
        </w:rPr>
        <w:t xml:space="preserve"> fi o </w:t>
      </w:r>
      <w:proofErr w:type="spellStart"/>
      <w:r w:rsidRPr="00616CAD">
        <w:rPr>
          <w:rFonts w:ascii="Calibri" w:eastAsia="Calibri" w:hAnsi="Calibri"/>
          <w:sz w:val="22"/>
          <w:szCs w:val="22"/>
          <w:lang w:val="x-none"/>
        </w:rPr>
        <w:t>întreprindere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mică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mijlocie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sau</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microîntreprindere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astfel</w:t>
      </w:r>
      <w:proofErr w:type="spellEnd"/>
      <w:r w:rsidRPr="00616CAD">
        <w:rPr>
          <w:rFonts w:ascii="Calibri" w:eastAsia="Calibri" w:hAnsi="Calibri"/>
          <w:sz w:val="22"/>
          <w:szCs w:val="22"/>
          <w:lang w:val="x-none"/>
        </w:rPr>
        <w:t xml:space="preserve"> cum sunt </w:t>
      </w:r>
      <w:proofErr w:type="spellStart"/>
      <w:r w:rsidRPr="00616CAD">
        <w:rPr>
          <w:rFonts w:ascii="Calibri" w:eastAsia="Calibri" w:hAnsi="Calibri"/>
          <w:sz w:val="22"/>
          <w:szCs w:val="22"/>
          <w:lang w:val="x-none"/>
        </w:rPr>
        <w:t>acestea</w:t>
      </w:r>
      <w:proofErr w:type="spellEnd"/>
      <w:r w:rsidRPr="00616CAD">
        <w:rPr>
          <w:rFonts w:ascii="Calibri" w:eastAsia="Calibri" w:hAnsi="Calibri"/>
          <w:sz w:val="22"/>
          <w:szCs w:val="22"/>
          <w:lang w:val="x-none"/>
        </w:rPr>
        <w:t xml:space="preserve"> definite </w:t>
      </w:r>
      <w:proofErr w:type="spellStart"/>
      <w:r w:rsidRPr="00616CAD">
        <w:rPr>
          <w:rFonts w:ascii="Calibri" w:eastAsia="Calibri" w:hAnsi="Calibri"/>
          <w:sz w:val="22"/>
          <w:szCs w:val="22"/>
          <w:lang w:val="x-none"/>
        </w:rPr>
        <w:t>mai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jos</w:t>
      </w:r>
      <w:proofErr w:type="spellEnd"/>
      <w:r w:rsidRPr="00616CAD">
        <w:rPr>
          <w:rFonts w:ascii="Calibri" w:eastAsia="Calibri" w:hAnsi="Calibri"/>
          <w:sz w:val="22"/>
          <w:szCs w:val="22"/>
          <w:lang w:val="x-none"/>
        </w:rPr>
        <w:t xml:space="preserve">, care </w:t>
      </w:r>
      <w:proofErr w:type="spellStart"/>
      <w:r w:rsidRPr="00616CAD">
        <w:rPr>
          <w:rFonts w:ascii="Calibri" w:eastAsia="Calibri" w:hAnsi="Calibri"/>
          <w:sz w:val="22"/>
          <w:szCs w:val="22"/>
          <w:lang w:val="x-none"/>
        </w:rPr>
        <w:t>îndepline</w:t>
      </w:r>
      <w:r w:rsidRPr="00616CAD">
        <w:rPr>
          <w:rFonts w:ascii="Calibri" w:eastAsia="Calibri" w:hAnsi="Calibri"/>
          <w:sz w:val="22"/>
          <w:szCs w:val="22"/>
        </w:rPr>
        <w:t>ște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condițiile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prezentei</w:t>
      </w:r>
      <w:proofErr w:type="spellEnd"/>
      <w:r w:rsidRPr="00616CAD">
        <w:rPr>
          <w:rFonts w:ascii="Calibri" w:eastAsia="Calibri" w:hAnsi="Calibri"/>
          <w:sz w:val="22"/>
          <w:szCs w:val="22"/>
          <w:lang w:val="x-none"/>
        </w:rPr>
        <w:t xml:space="preserve"> scheme;</w:t>
      </w:r>
    </w:p>
    <w:p w14:paraId="7665E016" w14:textId="77777777" w:rsidR="00616CAD" w:rsidRPr="00616CAD" w:rsidRDefault="00616CAD" w:rsidP="00E42543">
      <w:pPr>
        <w:numPr>
          <w:ilvl w:val="1"/>
          <w:numId w:val="5"/>
        </w:numPr>
        <w:tabs>
          <w:tab w:val="left" w:pos="284"/>
        </w:tabs>
        <w:spacing w:after="160"/>
        <w:ind w:left="0" w:firstLine="0"/>
        <w:contextualSpacing/>
        <w:jc w:val="both"/>
        <w:rPr>
          <w:rFonts w:ascii="Calibri" w:eastAsia="Calibri" w:hAnsi="Calibri"/>
          <w:sz w:val="22"/>
          <w:szCs w:val="22"/>
          <w:lang w:val="x-none"/>
        </w:rPr>
      </w:pPr>
      <w:r w:rsidRPr="00616CAD">
        <w:rPr>
          <w:rFonts w:ascii="Calibri" w:eastAsia="Calibri" w:hAnsi="Calibri"/>
          <w:sz w:val="22"/>
          <w:szCs w:val="22"/>
        </w:rPr>
        <w:t>„</w:t>
      </w:r>
      <w:proofErr w:type="spellStart"/>
      <w:r w:rsidRPr="00616CAD">
        <w:rPr>
          <w:rFonts w:ascii="Calibri" w:eastAsia="Calibri" w:hAnsi="Calibri"/>
          <w:sz w:val="22"/>
          <w:szCs w:val="22"/>
          <w:lang w:val="x-none"/>
        </w:rPr>
        <w:t>întreprinderi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mici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și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mijlocii</w:t>
      </w:r>
      <w:proofErr w:type="spellEnd"/>
      <w:r w:rsidRPr="00616CAD">
        <w:rPr>
          <w:rFonts w:ascii="Calibri" w:eastAsia="Calibri" w:hAnsi="Calibri"/>
          <w:sz w:val="22"/>
          <w:szCs w:val="22"/>
        </w:rPr>
        <w:t>”</w:t>
      </w:r>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denumite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continuare</w:t>
      </w:r>
      <w:proofErr w:type="spellEnd"/>
      <w:r w:rsidRPr="00616CAD">
        <w:rPr>
          <w:rFonts w:ascii="Calibri" w:eastAsia="Calibri" w:hAnsi="Calibri"/>
          <w:sz w:val="22"/>
          <w:szCs w:val="22"/>
          <w:lang w:val="x-none"/>
        </w:rPr>
        <w:t xml:space="preserve"> </w:t>
      </w:r>
      <w:r w:rsidRPr="00616CAD">
        <w:rPr>
          <w:rFonts w:ascii="Calibri" w:eastAsia="Calibri" w:hAnsi="Calibri"/>
          <w:sz w:val="22"/>
          <w:szCs w:val="22"/>
        </w:rPr>
        <w:t>„</w:t>
      </w:r>
      <w:r w:rsidRPr="00616CAD">
        <w:rPr>
          <w:rFonts w:ascii="Calibri" w:eastAsia="Calibri" w:hAnsi="Calibri"/>
          <w:sz w:val="22"/>
          <w:szCs w:val="22"/>
          <w:lang w:val="x-none"/>
        </w:rPr>
        <w:t>IMM</w:t>
      </w:r>
      <w:r w:rsidRPr="00616CAD">
        <w:rPr>
          <w:rFonts w:ascii="Calibri" w:eastAsia="Calibri" w:hAnsi="Calibri"/>
          <w:sz w:val="22"/>
          <w:szCs w:val="22"/>
        </w:rPr>
        <w:t>”</w:t>
      </w:r>
      <w:r w:rsidRPr="00616CAD">
        <w:rPr>
          <w:rFonts w:ascii="Calibri" w:eastAsia="Calibri" w:hAnsi="Calibri"/>
          <w:sz w:val="22"/>
          <w:szCs w:val="22"/>
          <w:lang w:val="x-none"/>
        </w:rPr>
        <w:t xml:space="preserve">, sunt </w:t>
      </w:r>
      <w:proofErr w:type="spellStart"/>
      <w:r w:rsidRPr="00616CAD">
        <w:rPr>
          <w:rFonts w:ascii="Calibri" w:eastAsia="Calibri" w:hAnsi="Calibri"/>
          <w:sz w:val="22"/>
          <w:szCs w:val="22"/>
          <w:lang w:val="x-none"/>
        </w:rPr>
        <w:t>acele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întreprinderi</w:t>
      </w:r>
      <w:proofErr w:type="spellEnd"/>
      <w:r w:rsidRPr="00616CAD">
        <w:rPr>
          <w:rFonts w:ascii="Calibri" w:eastAsia="Calibri" w:hAnsi="Calibri"/>
          <w:sz w:val="22"/>
          <w:szCs w:val="22"/>
          <w:lang w:val="x-none"/>
        </w:rPr>
        <w:t xml:space="preserve"> care </w:t>
      </w:r>
      <w:proofErr w:type="spellStart"/>
      <w:r w:rsidRPr="00616CAD">
        <w:rPr>
          <w:rFonts w:ascii="Calibri" w:eastAsia="Calibri" w:hAnsi="Calibri"/>
          <w:sz w:val="22"/>
          <w:szCs w:val="22"/>
          <w:lang w:val="x-none"/>
        </w:rPr>
        <w:t>îndeplinesc</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cumulativ</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următoarele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condiții</w:t>
      </w:r>
      <w:proofErr w:type="spellEnd"/>
      <w:r w:rsidRPr="00616CAD">
        <w:rPr>
          <w:rFonts w:ascii="Calibri" w:eastAsia="Calibri" w:hAnsi="Calibri"/>
          <w:sz w:val="22"/>
          <w:szCs w:val="22"/>
        </w:rPr>
        <w:t>, conform prevederilor anexei nr. 1 la Regulamentul (UE) nr. 651/2014</w:t>
      </w:r>
      <w:r w:rsidRPr="00616CAD">
        <w:rPr>
          <w:rFonts w:ascii="Calibri" w:eastAsia="Calibri" w:hAnsi="Calibri"/>
          <w:sz w:val="22"/>
          <w:szCs w:val="22"/>
          <w:lang w:val="x-none"/>
        </w:rPr>
        <w:t>:</w:t>
      </w:r>
    </w:p>
    <w:p w14:paraId="3D5291E5" w14:textId="77777777" w:rsidR="00616CAD" w:rsidRPr="00616CAD" w:rsidRDefault="00616CAD" w:rsidP="00E42543">
      <w:pPr>
        <w:numPr>
          <w:ilvl w:val="2"/>
          <w:numId w:val="5"/>
        </w:numPr>
        <w:tabs>
          <w:tab w:val="left" w:pos="284"/>
          <w:tab w:val="left" w:pos="426"/>
        </w:tabs>
        <w:spacing w:after="160"/>
        <w:ind w:left="284" w:firstLine="0"/>
        <w:contextualSpacing/>
        <w:jc w:val="both"/>
        <w:rPr>
          <w:rFonts w:ascii="Calibri" w:eastAsia="Calibri" w:hAnsi="Calibri"/>
          <w:sz w:val="22"/>
          <w:szCs w:val="22"/>
          <w:lang w:val="x-none"/>
        </w:rPr>
      </w:pPr>
      <w:r w:rsidRPr="00616CAD">
        <w:rPr>
          <w:rFonts w:ascii="Calibri" w:eastAsia="Calibri" w:hAnsi="Calibri"/>
          <w:sz w:val="22"/>
          <w:szCs w:val="22"/>
          <w:lang w:val="x-none"/>
        </w:rPr>
        <w:t xml:space="preserve">au un </w:t>
      </w:r>
      <w:proofErr w:type="spellStart"/>
      <w:r w:rsidRPr="00616CAD">
        <w:rPr>
          <w:rFonts w:ascii="Calibri" w:eastAsia="Calibri" w:hAnsi="Calibri"/>
          <w:sz w:val="22"/>
          <w:szCs w:val="22"/>
          <w:lang w:val="x-none"/>
        </w:rPr>
        <w:t>număr</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mediu</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anual</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salariați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mai</w:t>
      </w:r>
      <w:proofErr w:type="spellEnd"/>
      <w:r w:rsidRPr="00616CAD">
        <w:rPr>
          <w:rFonts w:ascii="Calibri" w:eastAsia="Calibri" w:hAnsi="Calibri"/>
          <w:sz w:val="22"/>
          <w:szCs w:val="22"/>
          <w:lang w:val="x-none"/>
        </w:rPr>
        <w:t xml:space="preserve"> mic de 250;</w:t>
      </w:r>
    </w:p>
    <w:p w14:paraId="23B3D93B" w14:textId="77777777" w:rsidR="00616CAD" w:rsidRPr="00616CAD" w:rsidRDefault="00616CAD" w:rsidP="00E42543">
      <w:pPr>
        <w:numPr>
          <w:ilvl w:val="2"/>
          <w:numId w:val="5"/>
        </w:numPr>
        <w:tabs>
          <w:tab w:val="left" w:pos="426"/>
        </w:tabs>
        <w:spacing w:after="160"/>
        <w:ind w:left="284" w:firstLine="0"/>
        <w:contextualSpacing/>
        <w:jc w:val="both"/>
        <w:rPr>
          <w:rFonts w:ascii="Calibri" w:eastAsia="Calibri" w:hAnsi="Calibri"/>
          <w:sz w:val="22"/>
          <w:szCs w:val="22"/>
          <w:lang w:val="x-none"/>
        </w:rPr>
      </w:pPr>
      <w:proofErr w:type="spellStart"/>
      <w:r w:rsidRPr="00616CAD">
        <w:rPr>
          <w:rFonts w:ascii="Calibri" w:eastAsia="Calibri" w:hAnsi="Calibri"/>
          <w:sz w:val="22"/>
          <w:szCs w:val="22"/>
          <w:lang w:val="x-none"/>
        </w:rPr>
        <w:lastRenderedPageBreak/>
        <w:t>realizează</w:t>
      </w:r>
      <w:proofErr w:type="spellEnd"/>
      <w:r w:rsidRPr="00616CAD">
        <w:rPr>
          <w:rFonts w:ascii="Calibri" w:eastAsia="Calibri" w:hAnsi="Calibri"/>
          <w:sz w:val="22"/>
          <w:szCs w:val="22"/>
          <w:lang w:val="x-none"/>
        </w:rPr>
        <w:t xml:space="preserve"> o </w:t>
      </w:r>
      <w:proofErr w:type="spellStart"/>
      <w:r w:rsidRPr="00616CAD">
        <w:rPr>
          <w:rFonts w:ascii="Calibri" w:eastAsia="Calibri" w:hAnsi="Calibri"/>
          <w:sz w:val="22"/>
          <w:szCs w:val="22"/>
          <w:lang w:val="x-none"/>
        </w:rPr>
        <w:t>cifră</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afaceri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anuală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netă</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până</w:t>
      </w:r>
      <w:proofErr w:type="spellEnd"/>
      <w:r w:rsidRPr="00616CAD">
        <w:rPr>
          <w:rFonts w:ascii="Calibri" w:eastAsia="Calibri" w:hAnsi="Calibri"/>
          <w:sz w:val="22"/>
          <w:szCs w:val="22"/>
          <w:lang w:val="x-none"/>
        </w:rPr>
        <w:t xml:space="preserve"> la 50 </w:t>
      </w:r>
      <w:proofErr w:type="spellStart"/>
      <w:r w:rsidRPr="00616CAD">
        <w:rPr>
          <w:rFonts w:ascii="Calibri" w:eastAsia="Calibri" w:hAnsi="Calibri"/>
          <w:sz w:val="22"/>
          <w:szCs w:val="22"/>
          <w:lang w:val="x-none"/>
        </w:rPr>
        <w:t>milioane</w:t>
      </w:r>
      <w:proofErr w:type="spellEnd"/>
      <w:r w:rsidRPr="00616CAD">
        <w:rPr>
          <w:rFonts w:ascii="Calibri" w:eastAsia="Calibri" w:hAnsi="Calibri"/>
          <w:sz w:val="22"/>
          <w:szCs w:val="22"/>
          <w:lang w:val="x-none"/>
        </w:rPr>
        <w:t xml:space="preserve"> euro, </w:t>
      </w:r>
      <w:proofErr w:type="spellStart"/>
      <w:r w:rsidRPr="00616CAD">
        <w:rPr>
          <w:rFonts w:ascii="Calibri" w:eastAsia="Calibri" w:hAnsi="Calibri"/>
          <w:sz w:val="22"/>
          <w:szCs w:val="22"/>
          <w:lang w:val="x-none"/>
        </w:rPr>
        <w:t>echivalent</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w:t>
      </w:r>
      <w:proofErr w:type="spellEnd"/>
      <w:r w:rsidRPr="00616CAD">
        <w:rPr>
          <w:rFonts w:ascii="Calibri" w:eastAsia="Calibri" w:hAnsi="Calibri"/>
          <w:sz w:val="22"/>
          <w:szCs w:val="22"/>
          <w:lang w:val="x-none"/>
        </w:rPr>
        <w:t xml:space="preserve"> lei, </w:t>
      </w:r>
      <w:proofErr w:type="spellStart"/>
      <w:r w:rsidRPr="00616CAD">
        <w:rPr>
          <w:rFonts w:ascii="Calibri" w:eastAsia="Calibri" w:hAnsi="Calibri"/>
          <w:sz w:val="22"/>
          <w:szCs w:val="22"/>
          <w:lang w:val="x-none"/>
        </w:rPr>
        <w:t>sau</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dețin</w:t>
      </w:r>
      <w:proofErr w:type="spellEnd"/>
      <w:r w:rsidRPr="00616CAD">
        <w:rPr>
          <w:rFonts w:ascii="Calibri" w:eastAsia="Calibri" w:hAnsi="Calibri"/>
          <w:sz w:val="22"/>
          <w:szCs w:val="22"/>
          <w:lang w:val="x-none"/>
        </w:rPr>
        <w:t xml:space="preserve"> active </w:t>
      </w:r>
      <w:proofErr w:type="spellStart"/>
      <w:r w:rsidRPr="00616CAD">
        <w:rPr>
          <w:rFonts w:ascii="Calibri" w:eastAsia="Calibri" w:hAnsi="Calibri"/>
          <w:sz w:val="22"/>
          <w:szCs w:val="22"/>
          <w:lang w:val="x-none"/>
        </w:rPr>
        <w:t>totale</w:t>
      </w:r>
      <w:proofErr w:type="spellEnd"/>
      <w:r w:rsidRPr="00616CAD">
        <w:rPr>
          <w:rFonts w:ascii="Calibri" w:eastAsia="Calibri" w:hAnsi="Calibri"/>
          <w:sz w:val="22"/>
          <w:szCs w:val="22"/>
          <w:lang w:val="x-none"/>
        </w:rPr>
        <w:t xml:space="preserve"> care nu </w:t>
      </w:r>
      <w:proofErr w:type="spellStart"/>
      <w:r w:rsidRPr="00616CAD">
        <w:rPr>
          <w:rFonts w:ascii="Calibri" w:eastAsia="Calibri" w:hAnsi="Calibri"/>
          <w:sz w:val="22"/>
          <w:szCs w:val="22"/>
          <w:lang w:val="x-none"/>
        </w:rPr>
        <w:t>depășesc</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echivalentul</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w:t>
      </w:r>
      <w:proofErr w:type="spellEnd"/>
      <w:r w:rsidRPr="00616CAD">
        <w:rPr>
          <w:rFonts w:ascii="Calibri" w:eastAsia="Calibri" w:hAnsi="Calibri"/>
          <w:sz w:val="22"/>
          <w:szCs w:val="22"/>
          <w:lang w:val="x-none"/>
        </w:rPr>
        <w:t xml:space="preserve"> lei a 43 </w:t>
      </w:r>
      <w:proofErr w:type="spellStart"/>
      <w:r w:rsidRPr="00616CAD">
        <w:rPr>
          <w:rFonts w:ascii="Calibri" w:eastAsia="Calibri" w:hAnsi="Calibri"/>
          <w:sz w:val="22"/>
          <w:szCs w:val="22"/>
          <w:lang w:val="x-none"/>
        </w:rPr>
        <w:t>milioane</w:t>
      </w:r>
      <w:proofErr w:type="spellEnd"/>
      <w:r w:rsidRPr="00616CAD">
        <w:rPr>
          <w:rFonts w:ascii="Calibri" w:eastAsia="Calibri" w:hAnsi="Calibri"/>
          <w:sz w:val="22"/>
          <w:szCs w:val="22"/>
          <w:lang w:val="x-none"/>
        </w:rPr>
        <w:t xml:space="preserve"> euro, conform </w:t>
      </w:r>
      <w:proofErr w:type="spellStart"/>
      <w:r w:rsidRPr="00616CAD">
        <w:rPr>
          <w:rFonts w:ascii="Calibri" w:eastAsia="Calibri" w:hAnsi="Calibri"/>
          <w:sz w:val="22"/>
          <w:szCs w:val="22"/>
          <w:lang w:val="x-none"/>
        </w:rPr>
        <w:t>ultimei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situații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financiare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aprobate</w:t>
      </w:r>
      <w:proofErr w:type="spellEnd"/>
      <w:r w:rsidRPr="00616CAD">
        <w:rPr>
          <w:rFonts w:ascii="Calibri" w:eastAsia="Calibri" w:hAnsi="Calibri"/>
          <w:sz w:val="22"/>
          <w:szCs w:val="22"/>
          <w:lang w:val="x-none"/>
        </w:rPr>
        <w:t>.</w:t>
      </w:r>
    </w:p>
    <w:p w14:paraId="45A17A82" w14:textId="77777777" w:rsidR="00616CAD" w:rsidRPr="00616CAD" w:rsidRDefault="00616CAD" w:rsidP="00E42543">
      <w:pPr>
        <w:jc w:val="both"/>
        <w:rPr>
          <w:rFonts w:ascii="Calibri" w:eastAsia="Calibri" w:hAnsi="Calibri"/>
          <w:noProof/>
          <w:sz w:val="22"/>
          <w:szCs w:val="22"/>
          <w:lang w:val="en-GB"/>
        </w:rPr>
      </w:pPr>
      <w:r w:rsidRPr="00616CAD">
        <w:rPr>
          <w:rFonts w:ascii="Calibri" w:eastAsia="Calibri" w:hAnsi="Calibri"/>
          <w:noProof/>
          <w:sz w:val="22"/>
          <w:szCs w:val="22"/>
          <w:lang w:val="en-GB"/>
        </w:rPr>
        <w:t>Încadrarea solicitantului în categoriile IMM se realizează având în vedere și datele eventualelor întreprinderi partenere sau întreprinderi legate cu acesta.</w:t>
      </w:r>
    </w:p>
    <w:p w14:paraId="5EE5B167" w14:textId="77777777" w:rsidR="00616CAD" w:rsidRPr="00616CAD" w:rsidRDefault="00616CAD" w:rsidP="00E42543">
      <w:pPr>
        <w:numPr>
          <w:ilvl w:val="1"/>
          <w:numId w:val="5"/>
        </w:numPr>
        <w:tabs>
          <w:tab w:val="left" w:pos="284"/>
        </w:tabs>
        <w:spacing w:after="160"/>
        <w:ind w:left="0" w:firstLine="0"/>
        <w:contextualSpacing/>
        <w:jc w:val="both"/>
        <w:rPr>
          <w:rFonts w:ascii="Calibri" w:eastAsia="Calibri" w:hAnsi="Calibri"/>
          <w:sz w:val="22"/>
          <w:szCs w:val="22"/>
          <w:lang w:val="x-none"/>
        </w:rPr>
      </w:pPr>
      <w:r w:rsidRPr="00616CAD">
        <w:rPr>
          <w:rFonts w:ascii="Calibri" w:eastAsia="Calibri" w:hAnsi="Calibri"/>
          <w:sz w:val="22"/>
          <w:szCs w:val="22"/>
        </w:rPr>
        <w:t>„</w:t>
      </w:r>
      <w:proofErr w:type="spellStart"/>
      <w:r w:rsidRPr="00616CAD">
        <w:rPr>
          <w:rFonts w:ascii="Calibri" w:eastAsia="Calibri" w:hAnsi="Calibri"/>
          <w:sz w:val="22"/>
          <w:szCs w:val="22"/>
          <w:lang w:val="x-none"/>
        </w:rPr>
        <w:t>microîntreprinderile</w:t>
      </w:r>
      <w:proofErr w:type="spellEnd"/>
      <w:r w:rsidRPr="00616CAD">
        <w:rPr>
          <w:rFonts w:ascii="Calibri" w:eastAsia="Calibri" w:hAnsi="Calibri"/>
          <w:sz w:val="22"/>
          <w:szCs w:val="22"/>
        </w:rPr>
        <w:t>”</w:t>
      </w:r>
      <w:r w:rsidRPr="00616CAD">
        <w:rPr>
          <w:rFonts w:ascii="Calibri" w:eastAsia="Calibri" w:hAnsi="Calibri"/>
          <w:sz w:val="22"/>
          <w:szCs w:val="22"/>
          <w:lang w:val="x-none"/>
        </w:rPr>
        <w:t xml:space="preserve"> - au </w:t>
      </w:r>
      <w:proofErr w:type="spellStart"/>
      <w:r w:rsidRPr="00616CAD">
        <w:rPr>
          <w:rFonts w:ascii="Calibri" w:eastAsia="Calibri" w:hAnsi="Calibri"/>
          <w:sz w:val="22"/>
          <w:szCs w:val="22"/>
          <w:lang w:val="x-none"/>
        </w:rPr>
        <w:t>mai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puțin</w:t>
      </w:r>
      <w:proofErr w:type="spellEnd"/>
      <w:r w:rsidRPr="00616CAD">
        <w:rPr>
          <w:rFonts w:ascii="Calibri" w:eastAsia="Calibri" w:hAnsi="Calibri"/>
          <w:sz w:val="22"/>
          <w:szCs w:val="22"/>
          <w:lang w:val="x-none"/>
        </w:rPr>
        <w:t xml:space="preserve"> de 10 </w:t>
      </w:r>
      <w:proofErr w:type="spellStart"/>
      <w:r w:rsidRPr="00616CAD">
        <w:rPr>
          <w:rFonts w:ascii="Calibri" w:eastAsia="Calibri" w:hAnsi="Calibri"/>
          <w:sz w:val="22"/>
          <w:szCs w:val="22"/>
          <w:lang w:val="x-none"/>
        </w:rPr>
        <w:t>salariaţi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şi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realizează</w:t>
      </w:r>
      <w:proofErr w:type="spellEnd"/>
      <w:r w:rsidRPr="00616CAD">
        <w:rPr>
          <w:rFonts w:ascii="Calibri" w:eastAsia="Calibri" w:hAnsi="Calibri"/>
          <w:sz w:val="22"/>
          <w:szCs w:val="22"/>
          <w:lang w:val="x-none"/>
        </w:rPr>
        <w:t xml:space="preserve"> o </w:t>
      </w:r>
      <w:proofErr w:type="spellStart"/>
      <w:r w:rsidRPr="00616CAD">
        <w:rPr>
          <w:rFonts w:ascii="Calibri" w:eastAsia="Calibri" w:hAnsi="Calibri"/>
          <w:sz w:val="22"/>
          <w:szCs w:val="22"/>
          <w:lang w:val="x-none"/>
        </w:rPr>
        <w:t>cifră</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afaceri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anuală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netă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sau</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deţin</w:t>
      </w:r>
      <w:proofErr w:type="spellEnd"/>
      <w:r w:rsidRPr="00616CAD">
        <w:rPr>
          <w:rFonts w:ascii="Calibri" w:eastAsia="Calibri" w:hAnsi="Calibri"/>
          <w:sz w:val="22"/>
          <w:szCs w:val="22"/>
          <w:lang w:val="x-none"/>
        </w:rPr>
        <w:t xml:space="preserve"> active </w:t>
      </w:r>
      <w:proofErr w:type="spellStart"/>
      <w:r w:rsidRPr="00616CAD">
        <w:rPr>
          <w:rFonts w:ascii="Calibri" w:eastAsia="Calibri" w:hAnsi="Calibri"/>
          <w:sz w:val="22"/>
          <w:szCs w:val="22"/>
          <w:lang w:val="x-none"/>
        </w:rPr>
        <w:t>totale</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până</w:t>
      </w:r>
      <w:proofErr w:type="spellEnd"/>
      <w:r w:rsidRPr="00616CAD">
        <w:rPr>
          <w:rFonts w:ascii="Calibri" w:eastAsia="Calibri" w:hAnsi="Calibri"/>
          <w:sz w:val="22"/>
          <w:szCs w:val="22"/>
          <w:lang w:val="x-none"/>
        </w:rPr>
        <w:t xml:space="preserve"> la 2 </w:t>
      </w:r>
      <w:proofErr w:type="spellStart"/>
      <w:r w:rsidRPr="00616CAD">
        <w:rPr>
          <w:rFonts w:ascii="Calibri" w:eastAsia="Calibri" w:hAnsi="Calibri"/>
          <w:sz w:val="22"/>
          <w:szCs w:val="22"/>
          <w:lang w:val="x-none"/>
        </w:rPr>
        <w:t>milioane</w:t>
      </w:r>
      <w:proofErr w:type="spellEnd"/>
      <w:r w:rsidRPr="00616CAD">
        <w:rPr>
          <w:rFonts w:ascii="Calibri" w:eastAsia="Calibri" w:hAnsi="Calibri"/>
          <w:sz w:val="22"/>
          <w:szCs w:val="22"/>
          <w:lang w:val="x-none"/>
        </w:rPr>
        <w:t xml:space="preserve"> euro, </w:t>
      </w:r>
      <w:proofErr w:type="spellStart"/>
      <w:r w:rsidRPr="00616CAD">
        <w:rPr>
          <w:rFonts w:ascii="Calibri" w:eastAsia="Calibri" w:hAnsi="Calibri"/>
          <w:sz w:val="22"/>
          <w:szCs w:val="22"/>
          <w:lang w:val="x-none"/>
        </w:rPr>
        <w:t>echivalent</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w:t>
      </w:r>
      <w:proofErr w:type="spellEnd"/>
      <w:r w:rsidRPr="00616CAD">
        <w:rPr>
          <w:rFonts w:ascii="Calibri" w:eastAsia="Calibri" w:hAnsi="Calibri"/>
          <w:sz w:val="22"/>
          <w:szCs w:val="22"/>
          <w:lang w:val="x-none"/>
        </w:rPr>
        <w:t xml:space="preserve"> lei</w:t>
      </w:r>
      <w:r w:rsidRPr="00616CAD">
        <w:rPr>
          <w:rFonts w:ascii="Calibri" w:eastAsia="Calibri" w:hAnsi="Calibri"/>
          <w:sz w:val="22"/>
          <w:szCs w:val="22"/>
        </w:rPr>
        <w:t>, conform prevederilor anexei nr. 1 la Regulamentului (UE) nr. 651/2014</w:t>
      </w:r>
      <w:r w:rsidRPr="00616CAD">
        <w:rPr>
          <w:rFonts w:ascii="Calibri" w:eastAsia="Calibri" w:hAnsi="Calibri"/>
          <w:sz w:val="22"/>
          <w:szCs w:val="22"/>
          <w:lang w:val="x-none"/>
        </w:rPr>
        <w:t>;</w:t>
      </w:r>
    </w:p>
    <w:p w14:paraId="2CD3B701" w14:textId="77777777" w:rsidR="00616CAD" w:rsidRPr="00616CAD" w:rsidRDefault="00616CAD" w:rsidP="00E42543">
      <w:pPr>
        <w:numPr>
          <w:ilvl w:val="1"/>
          <w:numId w:val="5"/>
        </w:numPr>
        <w:tabs>
          <w:tab w:val="left" w:pos="284"/>
        </w:tabs>
        <w:spacing w:after="160"/>
        <w:ind w:left="0" w:firstLine="0"/>
        <w:contextualSpacing/>
        <w:jc w:val="both"/>
        <w:rPr>
          <w:rFonts w:ascii="Calibri" w:eastAsia="Calibri" w:hAnsi="Calibri"/>
          <w:sz w:val="22"/>
          <w:szCs w:val="22"/>
          <w:lang w:val="x-none"/>
        </w:rPr>
      </w:pPr>
      <w:r w:rsidRPr="00616CAD">
        <w:rPr>
          <w:rFonts w:ascii="Calibri" w:eastAsia="Calibri" w:hAnsi="Calibri"/>
          <w:sz w:val="22"/>
          <w:szCs w:val="22"/>
        </w:rPr>
        <w:t>„</w:t>
      </w:r>
      <w:proofErr w:type="spellStart"/>
      <w:r w:rsidRPr="00616CAD">
        <w:rPr>
          <w:rFonts w:ascii="Calibri" w:eastAsia="Calibri" w:hAnsi="Calibri"/>
          <w:sz w:val="22"/>
          <w:szCs w:val="22"/>
          <w:lang w:val="x-none"/>
        </w:rPr>
        <w:t>întreprinderile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mici</w:t>
      </w:r>
      <w:proofErr w:type="spellEnd"/>
      <w:r w:rsidRPr="00616CAD">
        <w:rPr>
          <w:rFonts w:ascii="Calibri" w:eastAsia="Calibri" w:hAnsi="Calibri"/>
          <w:sz w:val="22"/>
          <w:szCs w:val="22"/>
        </w:rPr>
        <w:t>”</w:t>
      </w:r>
      <w:r w:rsidRPr="00616CAD">
        <w:rPr>
          <w:rFonts w:ascii="Calibri" w:eastAsia="Calibri" w:hAnsi="Calibri"/>
          <w:sz w:val="22"/>
          <w:szCs w:val="22"/>
          <w:lang w:val="x-none"/>
        </w:rPr>
        <w:t xml:space="preserve"> - au </w:t>
      </w:r>
      <w:proofErr w:type="spellStart"/>
      <w:r w:rsidRPr="00616CAD">
        <w:rPr>
          <w:rFonts w:ascii="Calibri" w:eastAsia="Calibri" w:hAnsi="Calibri"/>
          <w:sz w:val="22"/>
          <w:szCs w:val="22"/>
          <w:lang w:val="x-none"/>
        </w:rPr>
        <w:t>mai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puțin</w:t>
      </w:r>
      <w:proofErr w:type="spellEnd"/>
      <w:r w:rsidRPr="00616CAD">
        <w:rPr>
          <w:rFonts w:ascii="Calibri" w:eastAsia="Calibri" w:hAnsi="Calibri"/>
          <w:sz w:val="22"/>
          <w:szCs w:val="22"/>
          <w:lang w:val="x-none"/>
        </w:rPr>
        <w:t xml:space="preserve"> de 50 de </w:t>
      </w:r>
      <w:proofErr w:type="spellStart"/>
      <w:r w:rsidRPr="00616CAD">
        <w:rPr>
          <w:rFonts w:ascii="Calibri" w:eastAsia="Calibri" w:hAnsi="Calibri"/>
          <w:sz w:val="22"/>
          <w:szCs w:val="22"/>
          <w:lang w:val="x-none"/>
        </w:rPr>
        <w:t>salariaţi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şi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realizează</w:t>
      </w:r>
      <w:proofErr w:type="spellEnd"/>
      <w:r w:rsidRPr="00616CAD">
        <w:rPr>
          <w:rFonts w:ascii="Calibri" w:eastAsia="Calibri" w:hAnsi="Calibri"/>
          <w:sz w:val="22"/>
          <w:szCs w:val="22"/>
          <w:lang w:val="x-none"/>
        </w:rPr>
        <w:t xml:space="preserve"> o </w:t>
      </w:r>
      <w:proofErr w:type="spellStart"/>
      <w:r w:rsidRPr="00616CAD">
        <w:rPr>
          <w:rFonts w:ascii="Calibri" w:eastAsia="Calibri" w:hAnsi="Calibri"/>
          <w:sz w:val="22"/>
          <w:szCs w:val="22"/>
          <w:lang w:val="x-none"/>
        </w:rPr>
        <w:t>cifră</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afaceri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anuală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netă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sau</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deţin</w:t>
      </w:r>
      <w:proofErr w:type="spellEnd"/>
      <w:r w:rsidRPr="00616CAD">
        <w:rPr>
          <w:rFonts w:ascii="Calibri" w:eastAsia="Calibri" w:hAnsi="Calibri"/>
          <w:sz w:val="22"/>
          <w:szCs w:val="22"/>
          <w:lang w:val="x-none"/>
        </w:rPr>
        <w:t xml:space="preserve"> active </w:t>
      </w:r>
      <w:proofErr w:type="spellStart"/>
      <w:r w:rsidRPr="00616CAD">
        <w:rPr>
          <w:rFonts w:ascii="Calibri" w:eastAsia="Calibri" w:hAnsi="Calibri"/>
          <w:sz w:val="22"/>
          <w:szCs w:val="22"/>
          <w:lang w:val="x-none"/>
        </w:rPr>
        <w:t>totale</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până</w:t>
      </w:r>
      <w:proofErr w:type="spellEnd"/>
      <w:r w:rsidRPr="00616CAD">
        <w:rPr>
          <w:rFonts w:ascii="Calibri" w:eastAsia="Calibri" w:hAnsi="Calibri"/>
          <w:sz w:val="22"/>
          <w:szCs w:val="22"/>
          <w:lang w:val="x-none"/>
        </w:rPr>
        <w:t xml:space="preserve"> la 10 </w:t>
      </w:r>
      <w:proofErr w:type="spellStart"/>
      <w:r w:rsidRPr="00616CAD">
        <w:rPr>
          <w:rFonts w:ascii="Calibri" w:eastAsia="Calibri" w:hAnsi="Calibri"/>
          <w:sz w:val="22"/>
          <w:szCs w:val="22"/>
          <w:lang w:val="x-none"/>
        </w:rPr>
        <w:t>milioane</w:t>
      </w:r>
      <w:proofErr w:type="spellEnd"/>
      <w:r w:rsidRPr="00616CAD">
        <w:rPr>
          <w:rFonts w:ascii="Calibri" w:eastAsia="Calibri" w:hAnsi="Calibri"/>
          <w:sz w:val="22"/>
          <w:szCs w:val="22"/>
          <w:lang w:val="x-none"/>
        </w:rPr>
        <w:t xml:space="preserve"> euro, </w:t>
      </w:r>
      <w:proofErr w:type="spellStart"/>
      <w:r w:rsidRPr="00616CAD">
        <w:rPr>
          <w:rFonts w:ascii="Calibri" w:eastAsia="Calibri" w:hAnsi="Calibri"/>
          <w:sz w:val="22"/>
          <w:szCs w:val="22"/>
          <w:lang w:val="x-none"/>
        </w:rPr>
        <w:t>echivalent</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w:t>
      </w:r>
      <w:proofErr w:type="spellEnd"/>
      <w:r w:rsidRPr="00616CAD">
        <w:rPr>
          <w:rFonts w:ascii="Calibri" w:eastAsia="Calibri" w:hAnsi="Calibri"/>
          <w:sz w:val="22"/>
          <w:szCs w:val="22"/>
          <w:lang w:val="x-none"/>
        </w:rPr>
        <w:t xml:space="preserve"> lei</w:t>
      </w:r>
      <w:r w:rsidRPr="00616CAD">
        <w:rPr>
          <w:rFonts w:ascii="Calibri" w:eastAsia="Calibri" w:hAnsi="Calibri"/>
          <w:sz w:val="22"/>
          <w:szCs w:val="22"/>
        </w:rPr>
        <w:t>, conform prevederilor anexei nr. 1 la Regulamentului (UE) nr. 651/2014</w:t>
      </w:r>
      <w:r w:rsidRPr="00616CAD">
        <w:rPr>
          <w:rFonts w:ascii="Calibri" w:eastAsia="Calibri" w:hAnsi="Calibri"/>
          <w:sz w:val="22"/>
          <w:szCs w:val="22"/>
          <w:lang w:val="x-none"/>
        </w:rPr>
        <w:t>;</w:t>
      </w:r>
    </w:p>
    <w:p w14:paraId="51205B22" w14:textId="77777777" w:rsidR="00616CAD" w:rsidRPr="00616CAD" w:rsidRDefault="00616CAD" w:rsidP="00E42543">
      <w:pPr>
        <w:numPr>
          <w:ilvl w:val="1"/>
          <w:numId w:val="5"/>
        </w:numPr>
        <w:tabs>
          <w:tab w:val="left" w:pos="284"/>
        </w:tabs>
        <w:spacing w:after="160"/>
        <w:ind w:left="0" w:firstLine="0"/>
        <w:contextualSpacing/>
        <w:jc w:val="both"/>
        <w:rPr>
          <w:rFonts w:ascii="Calibri" w:eastAsia="Calibri" w:hAnsi="Calibri"/>
          <w:sz w:val="22"/>
          <w:szCs w:val="22"/>
          <w:lang w:val="x-none"/>
        </w:rPr>
      </w:pPr>
      <w:r w:rsidRPr="00616CAD">
        <w:rPr>
          <w:rFonts w:ascii="Calibri" w:eastAsia="Calibri" w:hAnsi="Calibri"/>
          <w:sz w:val="22"/>
          <w:szCs w:val="22"/>
        </w:rPr>
        <w:t>„</w:t>
      </w:r>
      <w:proofErr w:type="spellStart"/>
      <w:r w:rsidRPr="00616CAD">
        <w:rPr>
          <w:rFonts w:ascii="Calibri" w:eastAsia="Calibri" w:hAnsi="Calibri"/>
          <w:sz w:val="22"/>
          <w:szCs w:val="22"/>
          <w:lang w:val="x-none"/>
        </w:rPr>
        <w:t>întreprinderile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mijlocii</w:t>
      </w:r>
      <w:proofErr w:type="spellEnd"/>
      <w:r w:rsidRPr="00616CAD">
        <w:rPr>
          <w:rFonts w:ascii="Calibri" w:eastAsia="Calibri" w:hAnsi="Calibri"/>
          <w:sz w:val="22"/>
          <w:szCs w:val="22"/>
        </w:rPr>
        <w:t>”</w:t>
      </w:r>
      <w:r w:rsidRPr="00616CAD">
        <w:rPr>
          <w:rFonts w:ascii="Calibri" w:eastAsia="Calibri" w:hAnsi="Calibri"/>
          <w:sz w:val="22"/>
          <w:szCs w:val="22"/>
          <w:lang w:val="x-none"/>
        </w:rPr>
        <w:t xml:space="preserve"> - au </w:t>
      </w:r>
      <w:proofErr w:type="spellStart"/>
      <w:r w:rsidRPr="00616CAD">
        <w:rPr>
          <w:rFonts w:ascii="Calibri" w:eastAsia="Calibri" w:hAnsi="Calibri"/>
          <w:sz w:val="22"/>
          <w:szCs w:val="22"/>
          <w:lang w:val="x-none"/>
        </w:rPr>
        <w:t>mai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puțin</w:t>
      </w:r>
      <w:proofErr w:type="spellEnd"/>
      <w:r w:rsidRPr="00616CAD">
        <w:rPr>
          <w:rFonts w:ascii="Calibri" w:eastAsia="Calibri" w:hAnsi="Calibri"/>
          <w:sz w:val="22"/>
          <w:szCs w:val="22"/>
          <w:lang w:val="x-none"/>
        </w:rPr>
        <w:t xml:space="preserve"> de 250 de </w:t>
      </w:r>
      <w:proofErr w:type="spellStart"/>
      <w:r w:rsidRPr="00616CAD">
        <w:rPr>
          <w:rFonts w:ascii="Calibri" w:eastAsia="Calibri" w:hAnsi="Calibri"/>
          <w:sz w:val="22"/>
          <w:szCs w:val="22"/>
          <w:lang w:val="x-none"/>
        </w:rPr>
        <w:t>salariaţi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şi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realizează</w:t>
      </w:r>
      <w:proofErr w:type="spellEnd"/>
      <w:r w:rsidRPr="00616CAD">
        <w:rPr>
          <w:rFonts w:ascii="Calibri" w:eastAsia="Calibri" w:hAnsi="Calibri"/>
          <w:sz w:val="22"/>
          <w:szCs w:val="22"/>
          <w:lang w:val="x-none"/>
        </w:rPr>
        <w:t xml:space="preserve"> o </w:t>
      </w:r>
      <w:proofErr w:type="spellStart"/>
      <w:r w:rsidRPr="00616CAD">
        <w:rPr>
          <w:rFonts w:ascii="Calibri" w:eastAsia="Calibri" w:hAnsi="Calibri"/>
          <w:sz w:val="22"/>
          <w:szCs w:val="22"/>
          <w:lang w:val="x-none"/>
        </w:rPr>
        <w:t>cifră</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afaceri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anuală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netă</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până</w:t>
      </w:r>
      <w:proofErr w:type="spellEnd"/>
      <w:r w:rsidRPr="00616CAD">
        <w:rPr>
          <w:rFonts w:ascii="Calibri" w:eastAsia="Calibri" w:hAnsi="Calibri"/>
          <w:sz w:val="22"/>
          <w:szCs w:val="22"/>
          <w:lang w:val="x-none"/>
        </w:rPr>
        <w:t xml:space="preserve"> la 50 </w:t>
      </w:r>
      <w:proofErr w:type="spellStart"/>
      <w:r w:rsidRPr="00616CAD">
        <w:rPr>
          <w:rFonts w:ascii="Calibri" w:eastAsia="Calibri" w:hAnsi="Calibri"/>
          <w:sz w:val="22"/>
          <w:szCs w:val="22"/>
          <w:lang w:val="x-none"/>
        </w:rPr>
        <w:t>milioane</w:t>
      </w:r>
      <w:proofErr w:type="spellEnd"/>
      <w:r w:rsidRPr="00616CAD">
        <w:rPr>
          <w:rFonts w:ascii="Calibri" w:eastAsia="Calibri" w:hAnsi="Calibri"/>
          <w:sz w:val="22"/>
          <w:szCs w:val="22"/>
          <w:lang w:val="x-none"/>
        </w:rPr>
        <w:t xml:space="preserve"> euro, </w:t>
      </w:r>
      <w:proofErr w:type="spellStart"/>
      <w:r w:rsidRPr="00616CAD">
        <w:rPr>
          <w:rFonts w:ascii="Calibri" w:eastAsia="Calibri" w:hAnsi="Calibri"/>
          <w:sz w:val="22"/>
          <w:szCs w:val="22"/>
          <w:lang w:val="x-none"/>
        </w:rPr>
        <w:t>echivalent</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w:t>
      </w:r>
      <w:proofErr w:type="spellEnd"/>
      <w:r w:rsidRPr="00616CAD">
        <w:rPr>
          <w:rFonts w:ascii="Calibri" w:eastAsia="Calibri" w:hAnsi="Calibri"/>
          <w:sz w:val="22"/>
          <w:szCs w:val="22"/>
          <w:lang w:val="x-none"/>
        </w:rPr>
        <w:t xml:space="preserve"> lei, </w:t>
      </w:r>
      <w:proofErr w:type="spellStart"/>
      <w:r w:rsidRPr="00616CAD">
        <w:rPr>
          <w:rFonts w:ascii="Calibri" w:eastAsia="Calibri" w:hAnsi="Calibri"/>
          <w:sz w:val="22"/>
          <w:szCs w:val="22"/>
          <w:lang w:val="x-none"/>
        </w:rPr>
        <w:t>sau</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deţin</w:t>
      </w:r>
      <w:proofErr w:type="spellEnd"/>
      <w:r w:rsidRPr="00616CAD">
        <w:rPr>
          <w:rFonts w:ascii="Calibri" w:eastAsia="Calibri" w:hAnsi="Calibri"/>
          <w:sz w:val="22"/>
          <w:szCs w:val="22"/>
          <w:lang w:val="x-none"/>
        </w:rPr>
        <w:t xml:space="preserve"> active </w:t>
      </w:r>
      <w:proofErr w:type="spellStart"/>
      <w:r w:rsidRPr="00616CAD">
        <w:rPr>
          <w:rFonts w:ascii="Calibri" w:eastAsia="Calibri" w:hAnsi="Calibri"/>
          <w:sz w:val="22"/>
          <w:szCs w:val="22"/>
          <w:lang w:val="x-none"/>
        </w:rPr>
        <w:t>totale</w:t>
      </w:r>
      <w:proofErr w:type="spellEnd"/>
      <w:r w:rsidRPr="00616CAD">
        <w:rPr>
          <w:rFonts w:ascii="Calibri" w:eastAsia="Calibri" w:hAnsi="Calibri"/>
          <w:sz w:val="22"/>
          <w:szCs w:val="22"/>
          <w:lang w:val="x-none"/>
        </w:rPr>
        <w:t xml:space="preserve"> care nu </w:t>
      </w:r>
      <w:proofErr w:type="spellStart"/>
      <w:r w:rsidRPr="00616CAD">
        <w:rPr>
          <w:rFonts w:ascii="Calibri" w:eastAsia="Calibri" w:hAnsi="Calibri"/>
          <w:sz w:val="22"/>
          <w:szCs w:val="22"/>
          <w:lang w:val="x-none"/>
        </w:rPr>
        <w:t>depăşesc</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echivalentul</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w:t>
      </w:r>
      <w:proofErr w:type="spellEnd"/>
      <w:r w:rsidRPr="00616CAD">
        <w:rPr>
          <w:rFonts w:ascii="Calibri" w:eastAsia="Calibri" w:hAnsi="Calibri"/>
          <w:sz w:val="22"/>
          <w:szCs w:val="22"/>
          <w:lang w:val="x-none"/>
        </w:rPr>
        <w:t xml:space="preserve"> lei a 43 </w:t>
      </w:r>
      <w:proofErr w:type="spellStart"/>
      <w:r w:rsidRPr="00616CAD">
        <w:rPr>
          <w:rFonts w:ascii="Calibri" w:eastAsia="Calibri" w:hAnsi="Calibri"/>
          <w:sz w:val="22"/>
          <w:szCs w:val="22"/>
          <w:lang w:val="x-none"/>
        </w:rPr>
        <w:t>milioane</w:t>
      </w:r>
      <w:proofErr w:type="spellEnd"/>
      <w:r w:rsidRPr="00616CAD">
        <w:rPr>
          <w:rFonts w:ascii="Calibri" w:eastAsia="Calibri" w:hAnsi="Calibri"/>
          <w:sz w:val="22"/>
          <w:szCs w:val="22"/>
          <w:lang w:val="x-none"/>
        </w:rPr>
        <w:t xml:space="preserve"> euro</w:t>
      </w:r>
      <w:r w:rsidRPr="00616CAD">
        <w:rPr>
          <w:rFonts w:ascii="Calibri" w:eastAsia="Calibri" w:hAnsi="Calibri"/>
          <w:sz w:val="22"/>
          <w:szCs w:val="22"/>
        </w:rPr>
        <w:t>, conform prevederilor anexei nr. 1 la Regulamentului (UE) nr. 651/2014;</w:t>
      </w:r>
    </w:p>
    <w:p w14:paraId="615502EA" w14:textId="77777777" w:rsidR="00616CAD" w:rsidRPr="00616CAD" w:rsidRDefault="00616CAD" w:rsidP="00E42543">
      <w:pPr>
        <w:numPr>
          <w:ilvl w:val="1"/>
          <w:numId w:val="5"/>
        </w:numPr>
        <w:tabs>
          <w:tab w:val="left" w:pos="284"/>
        </w:tabs>
        <w:spacing w:after="160"/>
        <w:ind w:left="0" w:firstLine="0"/>
        <w:contextualSpacing/>
        <w:jc w:val="both"/>
        <w:rPr>
          <w:rFonts w:ascii="Calibri" w:eastAsia="Calibri" w:hAnsi="Calibri"/>
          <w:sz w:val="22"/>
          <w:szCs w:val="22"/>
          <w:lang w:val="x-none"/>
        </w:rPr>
      </w:pPr>
      <w:proofErr w:type="spellStart"/>
      <w:r w:rsidRPr="00616CAD">
        <w:rPr>
          <w:rFonts w:ascii="Calibri" w:eastAsia="Calibri" w:hAnsi="Calibri"/>
          <w:sz w:val="22"/>
          <w:szCs w:val="22"/>
          <w:lang w:val="x-none"/>
        </w:rPr>
        <w:t>furnizor</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și</w:t>
      </w:r>
      <w:proofErr w:type="spellEnd"/>
      <w:r w:rsidRPr="00616CAD">
        <w:rPr>
          <w:rFonts w:ascii="Calibri" w:eastAsia="Calibri" w:hAnsi="Calibri"/>
          <w:sz w:val="22"/>
          <w:szCs w:val="22"/>
          <w:lang w:val="x-none"/>
        </w:rPr>
        <w:t xml:space="preserve"> administrator al </w:t>
      </w:r>
      <w:proofErr w:type="spellStart"/>
      <w:r w:rsidRPr="00616CAD">
        <w:rPr>
          <w:rFonts w:ascii="Calibri" w:eastAsia="Calibri" w:hAnsi="Calibri"/>
          <w:sz w:val="22"/>
          <w:szCs w:val="22"/>
          <w:lang w:val="x-none"/>
        </w:rPr>
        <w:t>ajutorului</w:t>
      </w:r>
      <w:proofErr w:type="spellEnd"/>
      <w:r w:rsidRPr="00616CAD">
        <w:rPr>
          <w:rFonts w:ascii="Calibri" w:eastAsia="Calibri" w:hAnsi="Calibri"/>
          <w:sz w:val="22"/>
          <w:szCs w:val="22"/>
          <w:lang w:val="x-none"/>
        </w:rPr>
        <w:t xml:space="preserve"> de stat regional</w:t>
      </w:r>
      <w:r w:rsidRPr="00616CAD">
        <w:rPr>
          <w:rFonts w:ascii="Calibri" w:eastAsia="Calibri" w:hAnsi="Calibri"/>
          <w:sz w:val="22"/>
          <w:szCs w:val="22"/>
        </w:rPr>
        <w:t xml:space="preserve"> și al ajutorului de minimis</w:t>
      </w:r>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este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Agenția</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pentru</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Dezvoltare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Regională</w:t>
      </w:r>
      <w:proofErr w:type="spellEnd"/>
      <w:r w:rsidRPr="00616CAD">
        <w:rPr>
          <w:rFonts w:ascii="Calibri" w:eastAsia="Calibri" w:hAnsi="Calibri"/>
          <w:sz w:val="22"/>
          <w:szCs w:val="22"/>
          <w:lang w:val="x-none"/>
        </w:rPr>
        <w:t xml:space="preserve"> Sud-Vest Oltenia, </w:t>
      </w:r>
      <w:proofErr w:type="spellStart"/>
      <w:r w:rsidRPr="00616CAD">
        <w:rPr>
          <w:rFonts w:ascii="Calibri" w:eastAsia="Calibri" w:hAnsi="Calibri"/>
          <w:sz w:val="22"/>
          <w:szCs w:val="22"/>
          <w:lang w:val="x-none"/>
        </w:rPr>
        <w:t>prin</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intermediul</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Autorității</w:t>
      </w:r>
      <w:proofErr w:type="spellEnd"/>
      <w:r w:rsidRPr="00616CAD">
        <w:rPr>
          <w:rFonts w:ascii="Calibri" w:eastAsia="Calibri" w:hAnsi="Calibri"/>
          <w:sz w:val="22"/>
          <w:szCs w:val="22"/>
          <w:lang w:val="x-none"/>
        </w:rPr>
        <w:t xml:space="preserve"> de Management </w:t>
      </w:r>
      <w:proofErr w:type="spellStart"/>
      <w:r w:rsidRPr="00616CAD">
        <w:rPr>
          <w:rFonts w:ascii="Calibri" w:eastAsia="Calibri" w:hAnsi="Calibri"/>
          <w:sz w:val="22"/>
          <w:szCs w:val="22"/>
          <w:lang w:val="x-none"/>
        </w:rPr>
        <w:t>pentru</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Programul</w:t>
      </w:r>
      <w:proofErr w:type="spellEnd"/>
      <w:r w:rsidRPr="00616CAD">
        <w:rPr>
          <w:rFonts w:ascii="Calibri" w:eastAsia="Calibri" w:hAnsi="Calibri"/>
          <w:sz w:val="22"/>
          <w:szCs w:val="22"/>
          <w:lang w:val="x-none"/>
        </w:rPr>
        <w:t xml:space="preserve"> Regional Sud-Vest Oltenia 2021-2027, </w:t>
      </w:r>
      <w:proofErr w:type="spellStart"/>
      <w:r w:rsidRPr="00616CAD">
        <w:rPr>
          <w:rFonts w:ascii="Calibri" w:eastAsia="Calibri" w:hAnsi="Calibri"/>
          <w:sz w:val="22"/>
          <w:szCs w:val="22"/>
          <w:lang w:val="x-none"/>
        </w:rPr>
        <w:t>denumită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continuare</w:t>
      </w:r>
      <w:proofErr w:type="spellEnd"/>
      <w:r w:rsidRPr="00616CAD">
        <w:rPr>
          <w:rFonts w:ascii="Calibri" w:eastAsia="Calibri" w:hAnsi="Calibri"/>
          <w:sz w:val="22"/>
          <w:szCs w:val="22"/>
          <w:lang w:val="x-none"/>
        </w:rPr>
        <w:t xml:space="preserve"> AMP</w:t>
      </w:r>
      <w:r w:rsidRPr="00616CAD">
        <w:rPr>
          <w:rFonts w:ascii="Calibri" w:eastAsia="Calibri" w:hAnsi="Calibri"/>
          <w:sz w:val="22"/>
          <w:szCs w:val="22"/>
          <w:lang w:val="en-US"/>
        </w:rPr>
        <w:t>RSVO</w:t>
      </w:r>
      <w:r w:rsidRPr="00616CAD">
        <w:rPr>
          <w:rFonts w:ascii="Calibri" w:eastAsia="Calibri" w:hAnsi="Calibri"/>
          <w:sz w:val="22"/>
          <w:szCs w:val="22"/>
          <w:lang w:val="x-none"/>
        </w:rPr>
        <w:t xml:space="preserve">; </w:t>
      </w:r>
    </w:p>
    <w:p w14:paraId="155DA380" w14:textId="77777777" w:rsidR="00616CAD" w:rsidRPr="00616CAD" w:rsidRDefault="00616CAD" w:rsidP="00E42543">
      <w:pPr>
        <w:numPr>
          <w:ilvl w:val="1"/>
          <w:numId w:val="5"/>
        </w:numPr>
        <w:tabs>
          <w:tab w:val="left" w:pos="284"/>
        </w:tabs>
        <w:spacing w:after="160"/>
        <w:ind w:left="0" w:firstLine="0"/>
        <w:contextualSpacing/>
        <w:jc w:val="both"/>
        <w:rPr>
          <w:rFonts w:ascii="Calibri" w:eastAsia="Calibri" w:hAnsi="Calibri"/>
          <w:sz w:val="22"/>
          <w:szCs w:val="22"/>
          <w:lang w:val="x-none"/>
        </w:rPr>
      </w:pPr>
      <w:r w:rsidRPr="00616CAD">
        <w:rPr>
          <w:rFonts w:ascii="Calibri" w:eastAsia="Calibri" w:hAnsi="Calibri"/>
          <w:sz w:val="22"/>
          <w:szCs w:val="22"/>
        </w:rPr>
        <w:t>„</w:t>
      </w:r>
      <w:proofErr w:type="spellStart"/>
      <w:r w:rsidRPr="00616CAD">
        <w:rPr>
          <w:rFonts w:ascii="Calibri" w:eastAsia="Calibri" w:hAnsi="Calibri"/>
          <w:sz w:val="22"/>
          <w:szCs w:val="22"/>
          <w:lang w:val="x-none"/>
        </w:rPr>
        <w:t>investiție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inițială</w:t>
      </w:r>
      <w:proofErr w:type="spellEnd"/>
      <w:r w:rsidRPr="00616CAD">
        <w:rPr>
          <w:rFonts w:ascii="Calibri" w:eastAsia="Calibri" w:hAnsi="Calibri"/>
          <w:sz w:val="22"/>
          <w:szCs w:val="22"/>
        </w:rPr>
        <w:t>”</w:t>
      </w:r>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înseamnă</w:t>
      </w:r>
      <w:proofErr w:type="spellEnd"/>
      <w:r w:rsidRPr="00616CAD">
        <w:rPr>
          <w:rFonts w:ascii="Calibri" w:eastAsia="Calibri" w:hAnsi="Calibri"/>
          <w:sz w:val="22"/>
          <w:szCs w:val="22"/>
          <w:lang w:val="x-none"/>
        </w:rPr>
        <w:t xml:space="preserve"> o </w:t>
      </w:r>
      <w:proofErr w:type="spellStart"/>
      <w:r w:rsidRPr="00616CAD">
        <w:rPr>
          <w:rFonts w:ascii="Calibri" w:eastAsia="Calibri" w:hAnsi="Calibri"/>
          <w:sz w:val="22"/>
          <w:szCs w:val="22"/>
          <w:lang w:val="x-none"/>
        </w:rPr>
        <w:t>investiție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w:t>
      </w:r>
      <w:proofErr w:type="spellEnd"/>
      <w:r w:rsidRPr="00616CAD">
        <w:rPr>
          <w:rFonts w:ascii="Calibri" w:eastAsia="Calibri" w:hAnsi="Calibri"/>
          <w:sz w:val="22"/>
          <w:szCs w:val="22"/>
          <w:lang w:val="x-none"/>
        </w:rPr>
        <w:t xml:space="preserve"> active </w:t>
      </w:r>
      <w:proofErr w:type="spellStart"/>
      <w:r w:rsidRPr="00616CAD">
        <w:rPr>
          <w:rFonts w:ascii="Calibri" w:eastAsia="Calibri" w:hAnsi="Calibri"/>
          <w:sz w:val="22"/>
          <w:szCs w:val="22"/>
          <w:lang w:val="x-none"/>
        </w:rPr>
        <w:t>corporale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și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necorporale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legată</w:t>
      </w:r>
      <w:proofErr w:type="spellEnd"/>
      <w:r w:rsidRPr="00616CAD">
        <w:rPr>
          <w:rFonts w:ascii="Calibri" w:eastAsia="Calibri" w:hAnsi="Calibri"/>
          <w:sz w:val="22"/>
          <w:szCs w:val="22"/>
          <w:lang w:val="x-none"/>
        </w:rPr>
        <w:t xml:space="preserve"> de</w:t>
      </w:r>
      <w:r w:rsidRPr="00616CAD">
        <w:rPr>
          <w:rFonts w:ascii="Calibri" w:eastAsia="Calibri" w:hAnsi="Calibri"/>
          <w:sz w:val="22"/>
          <w:szCs w:val="22"/>
        </w:rPr>
        <w:t>:</w:t>
      </w:r>
      <w:r w:rsidRPr="00616CAD">
        <w:rPr>
          <w:rFonts w:ascii="Calibri" w:eastAsia="Calibri" w:hAnsi="Calibri"/>
          <w:sz w:val="22"/>
          <w:szCs w:val="22"/>
          <w:lang w:val="x-none"/>
        </w:rPr>
        <w:t xml:space="preserve"> </w:t>
      </w:r>
      <w:r w:rsidRPr="00616CAD">
        <w:rPr>
          <w:rFonts w:ascii="Times New Roman" w:eastAsia="Calibri" w:hAnsi="Times New Roman"/>
          <w:sz w:val="19"/>
          <w:szCs w:val="19"/>
          <w:lang w:eastAsia="ro-RO"/>
        </w:rPr>
        <w:t xml:space="preserve">înfiinţarea </w:t>
      </w:r>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unei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unități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noi</w:t>
      </w:r>
      <w:proofErr w:type="spellEnd"/>
      <w:r w:rsidRPr="00616CAD">
        <w:rPr>
          <w:rFonts w:ascii="Calibri" w:eastAsia="Calibri" w:hAnsi="Calibri"/>
          <w:sz w:val="22"/>
          <w:szCs w:val="22"/>
          <w:lang w:val="en-US"/>
        </w:rPr>
        <w:t>;</w:t>
      </w:r>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extinderea</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capacității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unei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unități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existente</w:t>
      </w:r>
      <w:proofErr w:type="spellEnd"/>
      <w:r w:rsidRPr="00616CAD">
        <w:rPr>
          <w:rFonts w:ascii="Calibri" w:eastAsia="Calibri" w:hAnsi="Calibri"/>
          <w:sz w:val="22"/>
          <w:szCs w:val="22"/>
        </w:rPr>
        <w:t>;</w:t>
      </w:r>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diversificarea</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producției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unei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unități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prin</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produse</w:t>
      </w:r>
      <w:proofErr w:type="spellEnd"/>
      <w:r w:rsidRPr="00616CAD">
        <w:rPr>
          <w:rFonts w:ascii="Calibri" w:eastAsia="Calibri" w:hAnsi="Calibri"/>
          <w:sz w:val="22"/>
          <w:szCs w:val="22"/>
          <w:lang w:val="x-none"/>
        </w:rPr>
        <w:t>/</w:t>
      </w:r>
      <w:proofErr w:type="spellStart"/>
      <w:r w:rsidRPr="00616CAD">
        <w:rPr>
          <w:rFonts w:ascii="Calibri" w:eastAsia="Calibri" w:hAnsi="Calibri"/>
          <w:sz w:val="22"/>
          <w:szCs w:val="22"/>
          <w:lang w:val="x-none"/>
        </w:rPr>
        <w:t>servicii</w:t>
      </w:r>
      <w:proofErr w:type="spellEnd"/>
      <w:r w:rsidRPr="00616CAD">
        <w:rPr>
          <w:rFonts w:ascii="Calibri" w:eastAsia="Calibri" w:hAnsi="Calibri"/>
          <w:sz w:val="22"/>
          <w:szCs w:val="22"/>
          <w:lang w:val="x-none"/>
        </w:rPr>
        <w:t xml:space="preserve"> care nu au </w:t>
      </w:r>
      <w:proofErr w:type="spellStart"/>
      <w:r w:rsidRPr="00616CAD">
        <w:rPr>
          <w:rFonts w:ascii="Calibri" w:eastAsia="Calibri" w:hAnsi="Calibri"/>
          <w:sz w:val="22"/>
          <w:szCs w:val="22"/>
          <w:lang w:val="x-none"/>
        </w:rPr>
        <w:t>fost</w:t>
      </w:r>
      <w:proofErr w:type="spellEnd"/>
      <w:r w:rsidRPr="00616CAD">
        <w:rPr>
          <w:rFonts w:ascii="Calibri" w:eastAsia="Calibri" w:hAnsi="Calibri"/>
          <w:sz w:val="22"/>
          <w:szCs w:val="22"/>
          <w:lang w:val="x-none"/>
        </w:rPr>
        <w:t xml:space="preserve"> fabricate/</w:t>
      </w:r>
      <w:proofErr w:type="spellStart"/>
      <w:r w:rsidRPr="00616CAD">
        <w:rPr>
          <w:rFonts w:ascii="Calibri" w:eastAsia="Calibri" w:hAnsi="Calibri"/>
          <w:sz w:val="22"/>
          <w:szCs w:val="22"/>
          <w:lang w:val="x-none"/>
        </w:rPr>
        <w:t>prestate</w:t>
      </w:r>
      <w:proofErr w:type="spellEnd"/>
      <w:r w:rsidRPr="00616CAD">
        <w:rPr>
          <w:rFonts w:ascii="Calibri" w:eastAsia="Calibri" w:hAnsi="Calibri"/>
          <w:sz w:val="22"/>
          <w:szCs w:val="22"/>
          <w:lang w:val="x-none"/>
        </w:rPr>
        <w:t xml:space="preserve"> anterior </w:t>
      </w:r>
      <w:proofErr w:type="spellStart"/>
      <w:r w:rsidRPr="00616CAD">
        <w:rPr>
          <w:rFonts w:ascii="Calibri" w:eastAsia="Calibri" w:hAnsi="Calibri"/>
          <w:sz w:val="22"/>
          <w:szCs w:val="22"/>
          <w:lang w:val="x-none"/>
        </w:rPr>
        <w:t>în</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unitate</w:t>
      </w:r>
      <w:proofErr w:type="spellEnd"/>
      <w:r w:rsidRPr="00616CAD">
        <w:rPr>
          <w:rFonts w:ascii="Times New Roman" w:eastAsia="Calibri" w:hAnsi="Times New Roman"/>
          <w:sz w:val="19"/>
          <w:szCs w:val="19"/>
          <w:lang w:eastAsia="ro-RO"/>
        </w:rPr>
        <w:t xml:space="preserve">. </w:t>
      </w:r>
      <w:r w:rsidRPr="00616CAD">
        <w:rPr>
          <w:rFonts w:ascii="Calibri" w:eastAsia="Calibri" w:hAnsi="Calibri"/>
          <w:sz w:val="22"/>
          <w:szCs w:val="22"/>
        </w:rPr>
        <w:t>O investiţie de înlocuire nu constituie o investiţie iniţială</w:t>
      </w:r>
      <w:r w:rsidRPr="00616CAD">
        <w:rPr>
          <w:rFonts w:ascii="Calibri" w:eastAsia="Calibri" w:hAnsi="Calibri"/>
          <w:sz w:val="22"/>
          <w:szCs w:val="22"/>
          <w:lang w:val="en-US"/>
        </w:rPr>
        <w:t>;</w:t>
      </w:r>
      <w:r w:rsidRPr="00616CAD">
        <w:rPr>
          <w:rFonts w:ascii="Calibri" w:eastAsia="Calibri" w:hAnsi="Calibri"/>
          <w:sz w:val="22"/>
          <w:szCs w:val="22"/>
        </w:rPr>
        <w:t xml:space="preserve"> </w:t>
      </w:r>
    </w:p>
    <w:p w14:paraId="44562CD5" w14:textId="77777777" w:rsidR="00616CAD" w:rsidRPr="00616CAD" w:rsidRDefault="00616CAD" w:rsidP="00E42543">
      <w:pPr>
        <w:numPr>
          <w:ilvl w:val="1"/>
          <w:numId w:val="5"/>
        </w:numPr>
        <w:tabs>
          <w:tab w:val="left" w:pos="284"/>
        </w:tabs>
        <w:spacing w:after="160"/>
        <w:ind w:left="0" w:firstLine="0"/>
        <w:contextualSpacing/>
        <w:jc w:val="both"/>
        <w:rPr>
          <w:rFonts w:ascii="Calibri" w:eastAsia="Calibri" w:hAnsi="Calibri"/>
          <w:sz w:val="22"/>
          <w:szCs w:val="22"/>
          <w:lang w:val="x-none"/>
        </w:rPr>
      </w:pPr>
      <w:r w:rsidRPr="00616CAD">
        <w:rPr>
          <w:rFonts w:ascii="Calibri" w:eastAsia="Calibri" w:hAnsi="Calibri"/>
          <w:sz w:val="22"/>
          <w:szCs w:val="22"/>
        </w:rPr>
        <w:t>„</w:t>
      </w:r>
      <w:proofErr w:type="spellStart"/>
      <w:r w:rsidRPr="00616CAD">
        <w:rPr>
          <w:rFonts w:ascii="Calibri" w:eastAsia="Calibri" w:hAnsi="Calibri"/>
          <w:sz w:val="22"/>
          <w:szCs w:val="22"/>
          <w:lang w:val="x-none"/>
        </w:rPr>
        <w:t>ajutor</w:t>
      </w:r>
      <w:proofErr w:type="spellEnd"/>
      <w:r w:rsidRPr="00616CAD">
        <w:rPr>
          <w:rFonts w:ascii="Calibri" w:eastAsia="Calibri" w:hAnsi="Calibri"/>
          <w:sz w:val="22"/>
          <w:szCs w:val="22"/>
          <w:lang w:val="x-none"/>
        </w:rPr>
        <w:t xml:space="preserve"> regional </w:t>
      </w:r>
      <w:proofErr w:type="spellStart"/>
      <w:r w:rsidRPr="00616CAD">
        <w:rPr>
          <w:rFonts w:ascii="Calibri" w:eastAsia="Calibri" w:hAnsi="Calibri"/>
          <w:sz w:val="22"/>
          <w:szCs w:val="22"/>
          <w:lang w:val="x-none"/>
        </w:rPr>
        <w:t>pentru</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investiții</w:t>
      </w:r>
      <w:proofErr w:type="spellEnd"/>
      <w:r w:rsidRPr="00616CAD">
        <w:rPr>
          <w:rFonts w:ascii="Calibri" w:eastAsia="Calibri" w:hAnsi="Calibri"/>
          <w:sz w:val="22"/>
          <w:szCs w:val="22"/>
        </w:rPr>
        <w:t>”</w:t>
      </w:r>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înseamnă</w:t>
      </w:r>
      <w:proofErr w:type="spellEnd"/>
      <w:r w:rsidRPr="00616CAD">
        <w:rPr>
          <w:rFonts w:ascii="Calibri" w:eastAsia="Calibri" w:hAnsi="Calibri"/>
          <w:sz w:val="22"/>
          <w:szCs w:val="22"/>
          <w:lang w:val="x-none"/>
        </w:rPr>
        <w:t xml:space="preserve"> un </w:t>
      </w:r>
      <w:proofErr w:type="spellStart"/>
      <w:r w:rsidRPr="00616CAD">
        <w:rPr>
          <w:rFonts w:ascii="Calibri" w:eastAsia="Calibri" w:hAnsi="Calibri"/>
          <w:sz w:val="22"/>
          <w:szCs w:val="22"/>
          <w:lang w:val="x-none"/>
        </w:rPr>
        <w:t>ajutor</w:t>
      </w:r>
      <w:proofErr w:type="spellEnd"/>
      <w:r w:rsidRPr="00616CAD">
        <w:rPr>
          <w:rFonts w:ascii="Calibri" w:eastAsia="Calibri" w:hAnsi="Calibri"/>
          <w:sz w:val="22"/>
          <w:szCs w:val="22"/>
          <w:lang w:val="x-none"/>
        </w:rPr>
        <w:t xml:space="preserve"> de stat regional </w:t>
      </w:r>
      <w:proofErr w:type="spellStart"/>
      <w:r w:rsidRPr="00616CAD">
        <w:rPr>
          <w:rFonts w:ascii="Calibri" w:eastAsia="Calibri" w:hAnsi="Calibri"/>
          <w:sz w:val="22"/>
          <w:szCs w:val="22"/>
          <w:lang w:val="x-none"/>
        </w:rPr>
        <w:t>acordat</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pentru</w:t>
      </w:r>
      <w:proofErr w:type="spellEnd"/>
      <w:r w:rsidRPr="00616CAD">
        <w:rPr>
          <w:rFonts w:ascii="Calibri" w:eastAsia="Calibri" w:hAnsi="Calibri"/>
          <w:sz w:val="22"/>
          <w:szCs w:val="22"/>
          <w:lang w:val="x-none"/>
        </w:rPr>
        <w:t xml:space="preserve"> o </w:t>
      </w:r>
      <w:proofErr w:type="spellStart"/>
      <w:r w:rsidRPr="00616CAD">
        <w:rPr>
          <w:rFonts w:ascii="Calibri" w:eastAsia="Calibri" w:hAnsi="Calibri"/>
          <w:sz w:val="22"/>
          <w:szCs w:val="22"/>
          <w:lang w:val="x-none"/>
        </w:rPr>
        <w:t>investiție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inițială</w:t>
      </w:r>
      <w:proofErr w:type="spellEnd"/>
      <w:r w:rsidRPr="00616CAD">
        <w:rPr>
          <w:rFonts w:ascii="Calibri" w:eastAsia="Calibri" w:hAnsi="Calibri"/>
          <w:sz w:val="22"/>
          <w:szCs w:val="22"/>
          <w:lang w:val="x-none"/>
        </w:rPr>
        <w:t>;</w:t>
      </w:r>
    </w:p>
    <w:p w14:paraId="3902BE39" w14:textId="77777777" w:rsidR="00616CAD" w:rsidRPr="00616CAD" w:rsidRDefault="00616CAD" w:rsidP="00E42543">
      <w:pPr>
        <w:numPr>
          <w:ilvl w:val="1"/>
          <w:numId w:val="5"/>
        </w:numPr>
        <w:tabs>
          <w:tab w:val="left" w:pos="284"/>
        </w:tabs>
        <w:spacing w:after="160"/>
        <w:ind w:left="0" w:firstLine="0"/>
        <w:contextualSpacing/>
        <w:jc w:val="both"/>
        <w:rPr>
          <w:rFonts w:ascii="Calibri" w:eastAsia="Calibri" w:hAnsi="Calibri"/>
          <w:sz w:val="22"/>
          <w:szCs w:val="22"/>
          <w:lang w:val="x-none"/>
        </w:rPr>
      </w:pPr>
      <w:r w:rsidRPr="00616CAD" w:rsidDel="00FC342A">
        <w:rPr>
          <w:rFonts w:ascii="Calibri" w:eastAsia="Calibri" w:hAnsi="Calibri"/>
          <w:sz w:val="22"/>
          <w:szCs w:val="22"/>
          <w:lang w:val="x-none"/>
        </w:rPr>
        <w:t xml:space="preserve"> </w:t>
      </w:r>
      <w:r w:rsidRPr="00616CAD">
        <w:rPr>
          <w:rFonts w:ascii="Calibri" w:eastAsia="Calibri" w:hAnsi="Calibri"/>
          <w:sz w:val="22"/>
          <w:szCs w:val="22"/>
        </w:rPr>
        <w:t>„</w:t>
      </w:r>
      <w:proofErr w:type="spellStart"/>
      <w:r w:rsidRPr="00616CAD">
        <w:rPr>
          <w:rFonts w:ascii="Calibri" w:eastAsia="Calibri" w:hAnsi="Calibri"/>
          <w:sz w:val="22"/>
          <w:szCs w:val="22"/>
          <w:lang w:val="x-none"/>
        </w:rPr>
        <w:t>întreprindere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dificultate</w:t>
      </w:r>
      <w:proofErr w:type="spellEnd"/>
      <w:r w:rsidRPr="00616CAD">
        <w:rPr>
          <w:rFonts w:ascii="Calibri" w:eastAsia="Calibri" w:hAnsi="Calibri"/>
          <w:sz w:val="22"/>
          <w:szCs w:val="22"/>
        </w:rPr>
        <w:t>”</w:t>
      </w:r>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conformitate</w:t>
      </w:r>
      <w:proofErr w:type="spellEnd"/>
      <w:r w:rsidRPr="00616CAD">
        <w:rPr>
          <w:rFonts w:ascii="Calibri" w:eastAsia="Calibri" w:hAnsi="Calibri"/>
          <w:sz w:val="22"/>
          <w:szCs w:val="22"/>
          <w:lang w:val="x-none"/>
        </w:rPr>
        <w:t xml:space="preserve"> cu </w:t>
      </w:r>
      <w:proofErr w:type="spellStart"/>
      <w:r w:rsidRPr="00616CAD">
        <w:rPr>
          <w:rFonts w:ascii="Calibri" w:eastAsia="Calibri" w:hAnsi="Calibri"/>
          <w:sz w:val="22"/>
          <w:szCs w:val="22"/>
          <w:lang w:val="x-none"/>
        </w:rPr>
        <w:t>prevederile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Regulamentului</w:t>
      </w:r>
      <w:proofErr w:type="spellEnd"/>
      <w:r w:rsidRPr="00616CAD">
        <w:rPr>
          <w:rFonts w:ascii="Calibri" w:eastAsia="Calibri" w:hAnsi="Calibri"/>
          <w:sz w:val="22"/>
          <w:szCs w:val="22"/>
          <w:lang w:val="x-none"/>
        </w:rPr>
        <w:t xml:space="preserve"> (UE) nr. 651/2014 </w:t>
      </w:r>
      <w:proofErr w:type="spellStart"/>
      <w:r w:rsidRPr="00616CAD">
        <w:rPr>
          <w:rFonts w:ascii="Calibri" w:eastAsia="Calibri" w:hAnsi="Calibri"/>
          <w:sz w:val="22"/>
          <w:szCs w:val="22"/>
          <w:lang w:val="x-none"/>
        </w:rPr>
        <w:t>este</w:t>
      </w:r>
      <w:proofErr w:type="spellEnd"/>
      <w:r w:rsidRPr="00616CAD">
        <w:rPr>
          <w:rFonts w:ascii="Calibri" w:eastAsia="Calibri" w:hAnsi="Calibri"/>
          <w:sz w:val="22"/>
          <w:szCs w:val="22"/>
        </w:rPr>
        <w:t xml:space="preserve"> o întreprindere care se regăsește cel puțin într-una din următoarele situații</w:t>
      </w:r>
      <w:r w:rsidRPr="00616CAD">
        <w:rPr>
          <w:rFonts w:ascii="Calibri" w:eastAsia="Calibri" w:hAnsi="Calibri"/>
          <w:sz w:val="22"/>
          <w:szCs w:val="22"/>
          <w:lang w:val="x-none"/>
        </w:rPr>
        <w:t>:</w:t>
      </w:r>
    </w:p>
    <w:p w14:paraId="39485830" w14:textId="77777777" w:rsidR="00616CAD" w:rsidRPr="00616CAD" w:rsidRDefault="00616CAD" w:rsidP="00E42543">
      <w:pPr>
        <w:numPr>
          <w:ilvl w:val="2"/>
          <w:numId w:val="5"/>
        </w:numPr>
        <w:spacing w:after="160"/>
        <w:ind w:left="426" w:firstLine="0"/>
        <w:contextualSpacing/>
        <w:jc w:val="both"/>
        <w:rPr>
          <w:rFonts w:ascii="Calibri" w:eastAsia="Calibri" w:hAnsi="Calibri"/>
          <w:sz w:val="22"/>
          <w:szCs w:val="22"/>
          <w:lang w:val="x-none"/>
        </w:rPr>
      </w:pPr>
      <w:proofErr w:type="spellStart"/>
      <w:r w:rsidRPr="00616CAD">
        <w:rPr>
          <w:rFonts w:ascii="Calibri" w:eastAsia="Calibri" w:hAnsi="Calibri"/>
          <w:sz w:val="22"/>
          <w:szCs w:val="22"/>
          <w:lang w:val="x-none"/>
        </w:rPr>
        <w:t>În</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cazul</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unei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societăţi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comerciale</w:t>
      </w:r>
      <w:proofErr w:type="spellEnd"/>
      <w:r w:rsidRPr="00616CAD">
        <w:rPr>
          <w:rFonts w:ascii="Calibri" w:eastAsia="Calibri" w:hAnsi="Calibri"/>
          <w:sz w:val="22"/>
          <w:szCs w:val="22"/>
          <w:lang w:val="x-none"/>
        </w:rPr>
        <w:t xml:space="preserve"> cu </w:t>
      </w:r>
      <w:proofErr w:type="spellStart"/>
      <w:r w:rsidRPr="00616CAD">
        <w:rPr>
          <w:rFonts w:ascii="Calibri" w:eastAsia="Calibri" w:hAnsi="Calibri"/>
          <w:sz w:val="22"/>
          <w:szCs w:val="22"/>
          <w:lang w:val="x-none"/>
        </w:rPr>
        <w:t>răspundere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limitată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alta</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decât</w:t>
      </w:r>
      <w:proofErr w:type="spellEnd"/>
      <w:r w:rsidRPr="00616CAD">
        <w:rPr>
          <w:rFonts w:ascii="Calibri" w:eastAsia="Calibri" w:hAnsi="Calibri"/>
          <w:sz w:val="22"/>
          <w:szCs w:val="22"/>
          <w:lang w:val="x-none"/>
        </w:rPr>
        <w:t xml:space="preserve"> un IMM care </w:t>
      </w:r>
      <w:proofErr w:type="spellStart"/>
      <w:r w:rsidRPr="00616CAD">
        <w:rPr>
          <w:rFonts w:ascii="Calibri" w:eastAsia="Calibri" w:hAnsi="Calibri"/>
          <w:sz w:val="22"/>
          <w:szCs w:val="22"/>
          <w:lang w:val="x-none"/>
        </w:rPr>
        <w:t>există</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mai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puţin</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trei</w:t>
      </w:r>
      <w:proofErr w:type="spellEnd"/>
      <w:r w:rsidRPr="00616CAD">
        <w:rPr>
          <w:rFonts w:ascii="Calibri" w:eastAsia="Calibri" w:hAnsi="Calibri"/>
          <w:sz w:val="22"/>
          <w:szCs w:val="22"/>
          <w:lang w:val="x-none"/>
        </w:rPr>
        <w:t xml:space="preserve"> ani), </w:t>
      </w:r>
      <w:proofErr w:type="spellStart"/>
      <w:r w:rsidRPr="00616CAD">
        <w:rPr>
          <w:rFonts w:ascii="Calibri" w:eastAsia="Calibri" w:hAnsi="Calibri"/>
          <w:sz w:val="22"/>
          <w:szCs w:val="22"/>
          <w:lang w:val="x-none"/>
        </w:rPr>
        <w:t>atunci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când</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mai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mult</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jumătate</w:t>
      </w:r>
      <w:proofErr w:type="spellEnd"/>
      <w:r w:rsidRPr="00616CAD">
        <w:rPr>
          <w:rFonts w:ascii="Calibri" w:eastAsia="Calibri" w:hAnsi="Calibri"/>
          <w:sz w:val="22"/>
          <w:szCs w:val="22"/>
          <w:lang w:val="x-none"/>
        </w:rPr>
        <w:t xml:space="preserve"> din </w:t>
      </w:r>
      <w:proofErr w:type="spellStart"/>
      <w:r w:rsidRPr="00616CAD">
        <w:rPr>
          <w:rFonts w:ascii="Calibri" w:eastAsia="Calibri" w:hAnsi="Calibri"/>
          <w:sz w:val="22"/>
          <w:szCs w:val="22"/>
          <w:lang w:val="x-none"/>
        </w:rPr>
        <w:t>capitalul</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său</w:t>
      </w:r>
      <w:proofErr w:type="spellEnd"/>
      <w:r w:rsidRPr="00616CAD">
        <w:rPr>
          <w:rFonts w:ascii="Calibri" w:eastAsia="Calibri" w:hAnsi="Calibri"/>
          <w:sz w:val="22"/>
          <w:szCs w:val="22"/>
          <w:lang w:val="x-none"/>
        </w:rPr>
        <w:t xml:space="preserve"> social </w:t>
      </w:r>
      <w:proofErr w:type="spellStart"/>
      <w:r w:rsidRPr="00616CAD">
        <w:rPr>
          <w:rFonts w:ascii="Calibri" w:eastAsia="Calibri" w:hAnsi="Calibri"/>
          <w:sz w:val="22"/>
          <w:szCs w:val="22"/>
          <w:lang w:val="x-none"/>
        </w:rPr>
        <w:t>subscris</w:t>
      </w:r>
      <w:proofErr w:type="spellEnd"/>
      <w:r w:rsidRPr="00616CAD">
        <w:rPr>
          <w:rFonts w:ascii="Calibri" w:eastAsia="Calibri" w:hAnsi="Calibri"/>
          <w:sz w:val="22"/>
          <w:szCs w:val="22"/>
          <w:lang w:val="x-none"/>
        </w:rPr>
        <w:t xml:space="preserve"> a </w:t>
      </w:r>
      <w:proofErr w:type="spellStart"/>
      <w:r w:rsidRPr="00616CAD">
        <w:rPr>
          <w:rFonts w:ascii="Calibri" w:eastAsia="Calibri" w:hAnsi="Calibri"/>
          <w:sz w:val="22"/>
          <w:szCs w:val="22"/>
          <w:lang w:val="x-none"/>
        </w:rPr>
        <w:t>dispărut</w:t>
      </w:r>
      <w:proofErr w:type="spellEnd"/>
      <w:r w:rsidRPr="00616CAD">
        <w:rPr>
          <w:rFonts w:ascii="Calibri" w:eastAsia="Calibri" w:hAnsi="Calibri"/>
          <w:sz w:val="22"/>
          <w:szCs w:val="22"/>
          <w:lang w:val="x-none"/>
        </w:rPr>
        <w:t xml:space="preserve"> din </w:t>
      </w:r>
      <w:proofErr w:type="spellStart"/>
      <w:r w:rsidRPr="00616CAD">
        <w:rPr>
          <w:rFonts w:ascii="Calibri" w:eastAsia="Calibri" w:hAnsi="Calibri"/>
          <w:sz w:val="22"/>
          <w:szCs w:val="22"/>
          <w:lang w:val="x-none"/>
        </w:rPr>
        <w:t>cauza</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pierderilor</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acumulate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Această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situaţie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survine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atunci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când</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deducerea</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pierderilor</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acumulate</w:t>
      </w:r>
      <w:proofErr w:type="spellEnd"/>
      <w:r w:rsidRPr="00616CAD">
        <w:rPr>
          <w:rFonts w:ascii="Calibri" w:eastAsia="Calibri" w:hAnsi="Calibri"/>
          <w:sz w:val="22"/>
          <w:szCs w:val="22"/>
          <w:lang w:val="x-none"/>
        </w:rPr>
        <w:t xml:space="preserve"> din </w:t>
      </w:r>
      <w:proofErr w:type="spellStart"/>
      <w:r w:rsidRPr="00616CAD">
        <w:rPr>
          <w:rFonts w:ascii="Calibri" w:eastAsia="Calibri" w:hAnsi="Calibri"/>
          <w:sz w:val="22"/>
          <w:szCs w:val="22"/>
          <w:lang w:val="x-none"/>
        </w:rPr>
        <w:t>rezerve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și</w:t>
      </w:r>
      <w:proofErr w:type="spellEnd"/>
      <w:r w:rsidRPr="00616CAD">
        <w:rPr>
          <w:rFonts w:ascii="Calibri" w:eastAsia="Calibri" w:hAnsi="Calibri"/>
          <w:sz w:val="22"/>
          <w:szCs w:val="22"/>
          <w:lang w:val="x-none"/>
        </w:rPr>
        <w:t xml:space="preserve"> din </w:t>
      </w:r>
      <w:proofErr w:type="spellStart"/>
      <w:r w:rsidRPr="00616CAD">
        <w:rPr>
          <w:rFonts w:ascii="Calibri" w:eastAsia="Calibri" w:hAnsi="Calibri"/>
          <w:sz w:val="22"/>
          <w:szCs w:val="22"/>
          <w:lang w:val="x-none"/>
        </w:rPr>
        <w:t>toate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celelalte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elemente</w:t>
      </w:r>
      <w:proofErr w:type="spellEnd"/>
      <w:r w:rsidRPr="00616CAD">
        <w:rPr>
          <w:rFonts w:ascii="Calibri" w:eastAsia="Calibri" w:hAnsi="Calibri"/>
          <w:sz w:val="22"/>
          <w:szCs w:val="22"/>
          <w:lang w:val="x-none"/>
        </w:rPr>
        <w:t xml:space="preserve"> considerate </w:t>
      </w:r>
      <w:proofErr w:type="spellStart"/>
      <w:r w:rsidRPr="00616CAD">
        <w:rPr>
          <w:rFonts w:ascii="Calibri" w:eastAsia="Calibri" w:hAnsi="Calibri"/>
          <w:sz w:val="22"/>
          <w:szCs w:val="22"/>
          <w:lang w:val="x-none"/>
        </w:rPr>
        <w:t>în</w:t>
      </w:r>
      <w:proofErr w:type="spellEnd"/>
      <w:r w:rsidRPr="00616CAD">
        <w:rPr>
          <w:rFonts w:ascii="Calibri" w:eastAsia="Calibri" w:hAnsi="Calibri"/>
          <w:sz w:val="22"/>
          <w:szCs w:val="22"/>
          <w:lang w:val="x-none"/>
        </w:rPr>
        <w:t xml:space="preserve"> general ca </w:t>
      </w:r>
      <w:proofErr w:type="spellStart"/>
      <w:r w:rsidRPr="00616CAD">
        <w:rPr>
          <w:rFonts w:ascii="Calibri" w:eastAsia="Calibri" w:hAnsi="Calibri"/>
          <w:sz w:val="22"/>
          <w:szCs w:val="22"/>
          <w:lang w:val="x-none"/>
        </w:rPr>
        <w:t>făcând</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parte</w:t>
      </w:r>
      <w:proofErr w:type="spellEnd"/>
      <w:r w:rsidRPr="00616CAD">
        <w:rPr>
          <w:rFonts w:ascii="Calibri" w:eastAsia="Calibri" w:hAnsi="Calibri"/>
          <w:sz w:val="22"/>
          <w:szCs w:val="22"/>
          <w:lang w:val="x-none"/>
        </w:rPr>
        <w:t xml:space="preserve"> din </w:t>
      </w:r>
      <w:proofErr w:type="spellStart"/>
      <w:r w:rsidRPr="00616CAD">
        <w:rPr>
          <w:rFonts w:ascii="Calibri" w:eastAsia="Calibri" w:hAnsi="Calibri"/>
          <w:sz w:val="22"/>
          <w:szCs w:val="22"/>
          <w:lang w:val="x-none"/>
        </w:rPr>
        <w:t>fondurile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proprii</w:t>
      </w:r>
      <w:proofErr w:type="spellEnd"/>
      <w:r w:rsidRPr="00616CAD">
        <w:rPr>
          <w:rFonts w:ascii="Calibri" w:eastAsia="Calibri" w:hAnsi="Calibri"/>
          <w:sz w:val="22"/>
          <w:szCs w:val="22"/>
          <w:lang w:val="x-none"/>
        </w:rPr>
        <w:t xml:space="preserve"> ale </w:t>
      </w:r>
      <w:proofErr w:type="spellStart"/>
      <w:r w:rsidRPr="00616CAD">
        <w:rPr>
          <w:rFonts w:ascii="Calibri" w:eastAsia="Calibri" w:hAnsi="Calibri"/>
          <w:sz w:val="22"/>
          <w:szCs w:val="22"/>
          <w:lang w:val="x-none"/>
        </w:rPr>
        <w:t>societăţii</w:t>
      </w:r>
      <w:proofErr w:type="spellEnd"/>
      <w:r w:rsidRPr="00616CAD">
        <w:rPr>
          <w:rFonts w:ascii="Calibri" w:eastAsia="Calibri" w:hAnsi="Calibri"/>
          <w:sz w:val="22"/>
          <w:szCs w:val="22"/>
          <w:lang w:val="x-none"/>
        </w:rPr>
        <w:t xml:space="preserve">) conduce la un </w:t>
      </w:r>
      <w:proofErr w:type="spellStart"/>
      <w:r w:rsidRPr="00616CAD">
        <w:rPr>
          <w:rFonts w:ascii="Calibri" w:eastAsia="Calibri" w:hAnsi="Calibri"/>
          <w:sz w:val="22"/>
          <w:szCs w:val="22"/>
          <w:lang w:val="x-none"/>
        </w:rPr>
        <w:t>rezultat</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negativ</w:t>
      </w:r>
      <w:proofErr w:type="spellEnd"/>
      <w:r w:rsidRPr="00616CAD">
        <w:rPr>
          <w:rFonts w:ascii="Calibri" w:eastAsia="Calibri" w:hAnsi="Calibri"/>
          <w:sz w:val="22"/>
          <w:szCs w:val="22"/>
          <w:lang w:val="x-none"/>
        </w:rPr>
        <w:t xml:space="preserve"> care </w:t>
      </w:r>
      <w:proofErr w:type="spellStart"/>
      <w:r w:rsidRPr="00616CAD">
        <w:rPr>
          <w:rFonts w:ascii="Calibri" w:eastAsia="Calibri" w:hAnsi="Calibri"/>
          <w:sz w:val="22"/>
          <w:szCs w:val="22"/>
          <w:lang w:val="x-none"/>
        </w:rPr>
        <w:t>depășește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jumătate</w:t>
      </w:r>
      <w:proofErr w:type="spellEnd"/>
      <w:r w:rsidRPr="00616CAD">
        <w:rPr>
          <w:rFonts w:ascii="Calibri" w:eastAsia="Calibri" w:hAnsi="Calibri"/>
          <w:sz w:val="22"/>
          <w:szCs w:val="22"/>
          <w:lang w:val="x-none"/>
        </w:rPr>
        <w:t xml:space="preserve"> din </w:t>
      </w:r>
      <w:proofErr w:type="spellStart"/>
      <w:r w:rsidRPr="00616CAD">
        <w:rPr>
          <w:rFonts w:ascii="Calibri" w:eastAsia="Calibri" w:hAnsi="Calibri"/>
          <w:sz w:val="22"/>
          <w:szCs w:val="22"/>
          <w:lang w:val="x-none"/>
        </w:rPr>
        <w:t>capitalul</w:t>
      </w:r>
      <w:proofErr w:type="spellEnd"/>
      <w:r w:rsidRPr="00616CAD">
        <w:rPr>
          <w:rFonts w:ascii="Calibri" w:eastAsia="Calibri" w:hAnsi="Calibri"/>
          <w:sz w:val="22"/>
          <w:szCs w:val="22"/>
          <w:lang w:val="x-none"/>
        </w:rPr>
        <w:t xml:space="preserve"> social </w:t>
      </w:r>
      <w:proofErr w:type="spellStart"/>
      <w:r w:rsidRPr="00616CAD">
        <w:rPr>
          <w:rFonts w:ascii="Calibri" w:eastAsia="Calibri" w:hAnsi="Calibri"/>
          <w:sz w:val="22"/>
          <w:szCs w:val="22"/>
          <w:lang w:val="x-none"/>
        </w:rPr>
        <w:t>subscris</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sensul</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acestei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dispoziţii</w:t>
      </w:r>
      <w:proofErr w:type="spellEnd"/>
      <w:r w:rsidRPr="00616CAD">
        <w:rPr>
          <w:rFonts w:ascii="Calibri" w:eastAsia="Calibri" w:hAnsi="Calibri"/>
          <w:sz w:val="22"/>
          <w:szCs w:val="22"/>
          <w:lang w:val="x-none"/>
        </w:rPr>
        <w:t>, „</w:t>
      </w:r>
      <w:proofErr w:type="spellStart"/>
      <w:r w:rsidRPr="00616CAD">
        <w:rPr>
          <w:rFonts w:ascii="Calibri" w:eastAsia="Calibri" w:hAnsi="Calibri"/>
          <w:sz w:val="22"/>
          <w:szCs w:val="22"/>
          <w:lang w:val="x-none"/>
        </w:rPr>
        <w:t>societate</w:t>
      </w:r>
      <w:proofErr w:type="spellEnd"/>
      <w:r w:rsidRPr="00616CAD">
        <w:rPr>
          <w:rFonts w:ascii="Calibri" w:eastAsia="Calibri" w:hAnsi="Calibri"/>
          <w:sz w:val="22"/>
          <w:szCs w:val="22"/>
          <w:lang w:val="x-none"/>
        </w:rPr>
        <w:t xml:space="preserve"> cu </w:t>
      </w:r>
      <w:proofErr w:type="spellStart"/>
      <w:r w:rsidRPr="00616CAD">
        <w:rPr>
          <w:rFonts w:ascii="Calibri" w:eastAsia="Calibri" w:hAnsi="Calibri"/>
          <w:sz w:val="22"/>
          <w:szCs w:val="22"/>
          <w:lang w:val="x-none"/>
        </w:rPr>
        <w:t>răspundere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limitată</w:t>
      </w:r>
      <w:proofErr w:type="spellEnd"/>
      <w:r w:rsidRPr="00616CAD">
        <w:rPr>
          <w:rFonts w:ascii="Calibri" w:eastAsia="Calibri" w:hAnsi="Calibri"/>
          <w:sz w:val="22"/>
          <w:szCs w:val="22"/>
          <w:lang w:val="x-none"/>
        </w:rPr>
        <w:t xml:space="preserve">” se </w:t>
      </w:r>
      <w:proofErr w:type="spellStart"/>
      <w:r w:rsidRPr="00616CAD">
        <w:rPr>
          <w:rFonts w:ascii="Calibri" w:eastAsia="Calibri" w:hAnsi="Calibri"/>
          <w:sz w:val="22"/>
          <w:szCs w:val="22"/>
          <w:lang w:val="x-none"/>
        </w:rPr>
        <w:t>referă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w:t>
      </w:r>
      <w:proofErr w:type="spellEnd"/>
      <w:r w:rsidRPr="00616CAD">
        <w:rPr>
          <w:rFonts w:ascii="Calibri" w:eastAsia="Calibri" w:hAnsi="Calibri"/>
          <w:sz w:val="22"/>
          <w:szCs w:val="22"/>
          <w:lang w:val="x-none"/>
        </w:rPr>
        <w:t xml:space="preserve"> special la </w:t>
      </w:r>
      <w:proofErr w:type="spellStart"/>
      <w:r w:rsidRPr="00616CAD">
        <w:rPr>
          <w:rFonts w:ascii="Calibri" w:eastAsia="Calibri" w:hAnsi="Calibri"/>
          <w:sz w:val="22"/>
          <w:szCs w:val="22"/>
          <w:lang w:val="x-none"/>
        </w:rPr>
        <w:t>tipurile</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societăţi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menţionate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anexa</w:t>
      </w:r>
      <w:proofErr w:type="spellEnd"/>
      <w:r w:rsidRPr="00616CAD">
        <w:rPr>
          <w:rFonts w:ascii="Calibri" w:eastAsia="Calibri" w:hAnsi="Calibri"/>
          <w:sz w:val="22"/>
          <w:szCs w:val="22"/>
          <w:lang w:val="x-none"/>
        </w:rPr>
        <w:t xml:space="preserve"> I la </w:t>
      </w:r>
      <w:proofErr w:type="spellStart"/>
      <w:r w:rsidRPr="00616CAD">
        <w:rPr>
          <w:rFonts w:ascii="Calibri" w:eastAsia="Calibri" w:hAnsi="Calibri"/>
          <w:sz w:val="22"/>
          <w:szCs w:val="22"/>
          <w:lang w:val="x-none"/>
        </w:rPr>
        <w:t>Directiva</w:t>
      </w:r>
      <w:proofErr w:type="spellEnd"/>
      <w:r w:rsidRPr="00616CAD">
        <w:rPr>
          <w:rFonts w:ascii="Calibri" w:eastAsia="Calibri" w:hAnsi="Calibri"/>
          <w:sz w:val="22"/>
          <w:szCs w:val="22"/>
          <w:lang w:val="x-none"/>
        </w:rPr>
        <w:t xml:space="preserve"> 2013/34/UE, </w:t>
      </w:r>
      <w:proofErr w:type="spellStart"/>
      <w:r w:rsidRPr="00616CAD">
        <w:rPr>
          <w:rFonts w:ascii="Calibri" w:eastAsia="Calibri" w:hAnsi="Calibri"/>
          <w:sz w:val="22"/>
          <w:szCs w:val="22"/>
          <w:lang w:val="x-none"/>
        </w:rPr>
        <w:t>iar</w:t>
      </w:r>
      <w:proofErr w:type="spellEnd"/>
      <w:r w:rsidRPr="00616CAD">
        <w:rPr>
          <w:rFonts w:ascii="Calibri" w:eastAsia="Calibri" w:hAnsi="Calibri"/>
          <w:sz w:val="22"/>
          <w:szCs w:val="22"/>
          <w:lang w:val="x-none"/>
        </w:rPr>
        <w:t xml:space="preserve"> „capital social” include, </w:t>
      </w:r>
      <w:proofErr w:type="spellStart"/>
      <w:r w:rsidRPr="00616CAD">
        <w:rPr>
          <w:rFonts w:ascii="Calibri" w:eastAsia="Calibri" w:hAnsi="Calibri"/>
          <w:sz w:val="22"/>
          <w:szCs w:val="22"/>
          <w:lang w:val="x-none"/>
        </w:rPr>
        <w:t>dacă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este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cazul</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orice</w:t>
      </w:r>
      <w:proofErr w:type="spellEnd"/>
      <w:r w:rsidRPr="00616CAD">
        <w:rPr>
          <w:rFonts w:ascii="Calibri" w:eastAsia="Calibri" w:hAnsi="Calibri"/>
          <w:sz w:val="22"/>
          <w:szCs w:val="22"/>
          <w:lang w:val="x-none"/>
        </w:rPr>
        <w:t xml:space="preserve"> capital </w:t>
      </w:r>
      <w:proofErr w:type="spellStart"/>
      <w:r w:rsidRPr="00616CAD">
        <w:rPr>
          <w:rFonts w:ascii="Calibri" w:eastAsia="Calibri" w:hAnsi="Calibri"/>
          <w:sz w:val="22"/>
          <w:szCs w:val="22"/>
          <w:lang w:val="x-none"/>
        </w:rPr>
        <w:t>suplimentar</w:t>
      </w:r>
      <w:proofErr w:type="spellEnd"/>
      <w:r w:rsidRPr="00616CAD">
        <w:rPr>
          <w:rFonts w:ascii="Calibri" w:eastAsia="Calibri" w:hAnsi="Calibri"/>
          <w:sz w:val="22"/>
          <w:szCs w:val="22"/>
          <w:lang w:val="x-none"/>
        </w:rPr>
        <w:t>;</w:t>
      </w:r>
    </w:p>
    <w:p w14:paraId="276C0E38" w14:textId="77777777" w:rsidR="00616CAD" w:rsidRPr="00616CAD" w:rsidRDefault="00616CAD" w:rsidP="00E42543">
      <w:pPr>
        <w:numPr>
          <w:ilvl w:val="2"/>
          <w:numId w:val="5"/>
        </w:numPr>
        <w:spacing w:after="160"/>
        <w:ind w:left="426" w:firstLine="0"/>
        <w:contextualSpacing/>
        <w:jc w:val="both"/>
        <w:rPr>
          <w:rFonts w:ascii="Calibri" w:eastAsia="Calibri" w:hAnsi="Calibri"/>
          <w:sz w:val="22"/>
          <w:szCs w:val="22"/>
          <w:lang w:val="x-none"/>
        </w:rPr>
      </w:pPr>
      <w:proofErr w:type="spellStart"/>
      <w:r w:rsidRPr="00616CAD">
        <w:rPr>
          <w:rFonts w:ascii="Calibri" w:eastAsia="Calibri" w:hAnsi="Calibri"/>
          <w:sz w:val="22"/>
          <w:szCs w:val="22"/>
          <w:lang w:val="x-none"/>
        </w:rPr>
        <w:t>În</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cazul</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unei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societăţi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comerciale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w:t>
      </w:r>
      <w:proofErr w:type="spellEnd"/>
      <w:r w:rsidRPr="00616CAD">
        <w:rPr>
          <w:rFonts w:ascii="Calibri" w:eastAsia="Calibri" w:hAnsi="Calibri"/>
          <w:sz w:val="22"/>
          <w:szCs w:val="22"/>
          <w:lang w:val="x-none"/>
        </w:rPr>
        <w:t xml:space="preserve"> care </w:t>
      </w:r>
      <w:proofErr w:type="spellStart"/>
      <w:r w:rsidRPr="00616CAD">
        <w:rPr>
          <w:rFonts w:ascii="Calibri" w:eastAsia="Calibri" w:hAnsi="Calibri"/>
          <w:sz w:val="22"/>
          <w:szCs w:val="22"/>
          <w:lang w:val="x-none"/>
        </w:rPr>
        <w:t>cel</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puţin</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unii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dintre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asociaţi</w:t>
      </w:r>
      <w:proofErr w:type="spellEnd"/>
      <w:r w:rsidRPr="00616CAD">
        <w:rPr>
          <w:rFonts w:ascii="Calibri" w:eastAsia="Calibri" w:hAnsi="Calibri"/>
          <w:sz w:val="22"/>
          <w:szCs w:val="22"/>
          <w:lang w:val="x-none"/>
        </w:rPr>
        <w:t xml:space="preserve"> au </w:t>
      </w:r>
      <w:proofErr w:type="spellStart"/>
      <w:r w:rsidRPr="00616CAD">
        <w:rPr>
          <w:rFonts w:ascii="Calibri" w:eastAsia="Calibri" w:hAnsi="Calibri"/>
          <w:sz w:val="22"/>
          <w:szCs w:val="22"/>
          <w:lang w:val="x-none"/>
        </w:rPr>
        <w:t>răspundere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nelimitată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pentru</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creanţele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societăţii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alta</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decât</w:t>
      </w:r>
      <w:proofErr w:type="spellEnd"/>
      <w:r w:rsidRPr="00616CAD">
        <w:rPr>
          <w:rFonts w:ascii="Calibri" w:eastAsia="Calibri" w:hAnsi="Calibri"/>
          <w:sz w:val="22"/>
          <w:szCs w:val="22"/>
          <w:lang w:val="x-none"/>
        </w:rPr>
        <w:t xml:space="preserve"> un IMM care </w:t>
      </w:r>
      <w:proofErr w:type="spellStart"/>
      <w:r w:rsidRPr="00616CAD">
        <w:rPr>
          <w:rFonts w:ascii="Calibri" w:eastAsia="Calibri" w:hAnsi="Calibri"/>
          <w:sz w:val="22"/>
          <w:szCs w:val="22"/>
          <w:lang w:val="x-none"/>
        </w:rPr>
        <w:t>există</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mai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puţin</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trei</w:t>
      </w:r>
      <w:proofErr w:type="spellEnd"/>
      <w:r w:rsidRPr="00616CAD">
        <w:rPr>
          <w:rFonts w:ascii="Calibri" w:eastAsia="Calibri" w:hAnsi="Calibri"/>
          <w:sz w:val="22"/>
          <w:szCs w:val="22"/>
          <w:lang w:val="x-none"/>
        </w:rPr>
        <w:t xml:space="preserve"> ani), </w:t>
      </w:r>
      <w:proofErr w:type="spellStart"/>
      <w:r w:rsidRPr="00616CAD">
        <w:rPr>
          <w:rFonts w:ascii="Calibri" w:eastAsia="Calibri" w:hAnsi="Calibri"/>
          <w:sz w:val="22"/>
          <w:szCs w:val="22"/>
          <w:lang w:val="x-none"/>
        </w:rPr>
        <w:t>atunci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când</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mai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mult</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jumătate</w:t>
      </w:r>
      <w:proofErr w:type="spellEnd"/>
      <w:r w:rsidRPr="00616CAD">
        <w:rPr>
          <w:rFonts w:ascii="Calibri" w:eastAsia="Calibri" w:hAnsi="Calibri"/>
          <w:sz w:val="22"/>
          <w:szCs w:val="22"/>
          <w:lang w:val="x-none"/>
        </w:rPr>
        <w:t xml:space="preserve"> din </w:t>
      </w:r>
      <w:proofErr w:type="spellStart"/>
      <w:r w:rsidRPr="00616CAD">
        <w:rPr>
          <w:rFonts w:ascii="Calibri" w:eastAsia="Calibri" w:hAnsi="Calibri"/>
          <w:sz w:val="22"/>
          <w:szCs w:val="22"/>
          <w:lang w:val="x-none"/>
        </w:rPr>
        <w:t>capitalul</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propriu</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așa</w:t>
      </w:r>
      <w:proofErr w:type="spellEnd"/>
      <w:r w:rsidRPr="00616CAD">
        <w:rPr>
          <w:rFonts w:ascii="Calibri" w:eastAsia="Calibri" w:hAnsi="Calibri"/>
          <w:sz w:val="22"/>
          <w:szCs w:val="22"/>
          <w:lang w:val="x-none"/>
        </w:rPr>
        <w:t xml:space="preserve"> cum </w:t>
      </w:r>
      <w:proofErr w:type="spellStart"/>
      <w:r w:rsidRPr="00616CAD">
        <w:rPr>
          <w:rFonts w:ascii="Calibri" w:eastAsia="Calibri" w:hAnsi="Calibri"/>
          <w:sz w:val="22"/>
          <w:szCs w:val="22"/>
          <w:lang w:val="x-none"/>
        </w:rPr>
        <w:t>reiese</w:t>
      </w:r>
      <w:proofErr w:type="spellEnd"/>
      <w:r w:rsidRPr="00616CAD">
        <w:rPr>
          <w:rFonts w:ascii="Calibri" w:eastAsia="Calibri" w:hAnsi="Calibri"/>
          <w:sz w:val="22"/>
          <w:szCs w:val="22"/>
          <w:lang w:val="x-none"/>
        </w:rPr>
        <w:t xml:space="preserve"> din </w:t>
      </w:r>
      <w:proofErr w:type="spellStart"/>
      <w:r w:rsidRPr="00616CAD">
        <w:rPr>
          <w:rFonts w:ascii="Calibri" w:eastAsia="Calibri" w:hAnsi="Calibri"/>
          <w:sz w:val="22"/>
          <w:szCs w:val="22"/>
          <w:lang w:val="x-none"/>
        </w:rPr>
        <w:t>contabilitatea</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societăţii</w:t>
      </w:r>
      <w:proofErr w:type="spellEnd"/>
      <w:r w:rsidRPr="00616CAD">
        <w:rPr>
          <w:rFonts w:ascii="Calibri" w:eastAsia="Calibri" w:hAnsi="Calibri"/>
          <w:sz w:val="22"/>
          <w:szCs w:val="22"/>
          <w:lang w:val="x-none"/>
        </w:rPr>
        <w:t xml:space="preserve"> a </w:t>
      </w:r>
      <w:proofErr w:type="spellStart"/>
      <w:r w:rsidRPr="00616CAD">
        <w:rPr>
          <w:rFonts w:ascii="Calibri" w:eastAsia="Calibri" w:hAnsi="Calibri"/>
          <w:sz w:val="22"/>
          <w:szCs w:val="22"/>
          <w:lang w:val="x-none"/>
        </w:rPr>
        <w:t>dispărut</w:t>
      </w:r>
      <w:proofErr w:type="spellEnd"/>
      <w:r w:rsidRPr="00616CAD">
        <w:rPr>
          <w:rFonts w:ascii="Calibri" w:eastAsia="Calibri" w:hAnsi="Calibri"/>
          <w:sz w:val="22"/>
          <w:szCs w:val="22"/>
          <w:lang w:val="x-none"/>
        </w:rPr>
        <w:t xml:space="preserve"> din </w:t>
      </w:r>
      <w:proofErr w:type="spellStart"/>
      <w:r w:rsidRPr="00616CAD">
        <w:rPr>
          <w:rFonts w:ascii="Calibri" w:eastAsia="Calibri" w:hAnsi="Calibri"/>
          <w:sz w:val="22"/>
          <w:szCs w:val="22"/>
          <w:lang w:val="x-none"/>
        </w:rPr>
        <w:t>cauza</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pierderilor</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acumulate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sensul</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prezentei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dispoziţii</w:t>
      </w:r>
      <w:proofErr w:type="spellEnd"/>
      <w:r w:rsidRPr="00616CAD">
        <w:rPr>
          <w:rFonts w:ascii="Calibri" w:eastAsia="Calibri" w:hAnsi="Calibri"/>
          <w:sz w:val="22"/>
          <w:szCs w:val="22"/>
          <w:lang w:val="x-none"/>
        </w:rPr>
        <w:t xml:space="preserve">, „o </w:t>
      </w:r>
      <w:proofErr w:type="spellStart"/>
      <w:r w:rsidRPr="00616CAD">
        <w:rPr>
          <w:rFonts w:ascii="Calibri" w:eastAsia="Calibri" w:hAnsi="Calibri"/>
          <w:sz w:val="22"/>
          <w:szCs w:val="22"/>
          <w:lang w:val="x-none"/>
        </w:rPr>
        <w:t>societate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comercială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w:t>
      </w:r>
      <w:proofErr w:type="spellEnd"/>
      <w:r w:rsidRPr="00616CAD">
        <w:rPr>
          <w:rFonts w:ascii="Calibri" w:eastAsia="Calibri" w:hAnsi="Calibri"/>
          <w:sz w:val="22"/>
          <w:szCs w:val="22"/>
          <w:lang w:val="x-none"/>
        </w:rPr>
        <w:t xml:space="preserve"> care </w:t>
      </w:r>
      <w:proofErr w:type="spellStart"/>
      <w:r w:rsidRPr="00616CAD">
        <w:rPr>
          <w:rFonts w:ascii="Calibri" w:eastAsia="Calibri" w:hAnsi="Calibri"/>
          <w:sz w:val="22"/>
          <w:szCs w:val="22"/>
          <w:lang w:val="x-none"/>
        </w:rPr>
        <w:t>cel</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puţin</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unii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dintre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asociaţi</w:t>
      </w:r>
      <w:proofErr w:type="spellEnd"/>
      <w:r w:rsidRPr="00616CAD">
        <w:rPr>
          <w:rFonts w:ascii="Calibri" w:eastAsia="Calibri" w:hAnsi="Calibri"/>
          <w:sz w:val="22"/>
          <w:szCs w:val="22"/>
          <w:lang w:val="x-none"/>
        </w:rPr>
        <w:t xml:space="preserve"> au </w:t>
      </w:r>
      <w:proofErr w:type="spellStart"/>
      <w:r w:rsidRPr="00616CAD">
        <w:rPr>
          <w:rFonts w:ascii="Calibri" w:eastAsia="Calibri" w:hAnsi="Calibri"/>
          <w:sz w:val="22"/>
          <w:szCs w:val="22"/>
          <w:lang w:val="x-none"/>
        </w:rPr>
        <w:t>răspundere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nelimitată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pentru</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creanţele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societăţii</w:t>
      </w:r>
      <w:proofErr w:type="spellEnd"/>
      <w:r w:rsidRPr="00616CAD">
        <w:rPr>
          <w:rFonts w:ascii="Calibri" w:eastAsia="Calibri" w:hAnsi="Calibri"/>
          <w:sz w:val="22"/>
          <w:szCs w:val="22"/>
          <w:lang w:val="x-none"/>
        </w:rPr>
        <w:t xml:space="preserve">” se </w:t>
      </w:r>
      <w:proofErr w:type="spellStart"/>
      <w:r w:rsidRPr="00616CAD">
        <w:rPr>
          <w:rFonts w:ascii="Calibri" w:eastAsia="Calibri" w:hAnsi="Calibri"/>
          <w:sz w:val="22"/>
          <w:szCs w:val="22"/>
          <w:lang w:val="x-none"/>
        </w:rPr>
        <w:t>referă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w:t>
      </w:r>
      <w:proofErr w:type="spellEnd"/>
      <w:r w:rsidRPr="00616CAD">
        <w:rPr>
          <w:rFonts w:ascii="Calibri" w:eastAsia="Calibri" w:hAnsi="Calibri"/>
          <w:sz w:val="22"/>
          <w:szCs w:val="22"/>
          <w:lang w:val="x-none"/>
        </w:rPr>
        <w:t xml:space="preserve"> special la </w:t>
      </w:r>
      <w:proofErr w:type="spellStart"/>
      <w:r w:rsidRPr="00616CAD">
        <w:rPr>
          <w:rFonts w:ascii="Calibri" w:eastAsia="Calibri" w:hAnsi="Calibri"/>
          <w:sz w:val="22"/>
          <w:szCs w:val="22"/>
          <w:lang w:val="x-none"/>
        </w:rPr>
        <w:t>acele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tipuri</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societăţi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menţionate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anexa</w:t>
      </w:r>
      <w:proofErr w:type="spellEnd"/>
      <w:r w:rsidRPr="00616CAD">
        <w:rPr>
          <w:rFonts w:ascii="Calibri" w:eastAsia="Calibri" w:hAnsi="Calibri"/>
          <w:sz w:val="22"/>
          <w:szCs w:val="22"/>
          <w:lang w:val="x-none"/>
        </w:rPr>
        <w:t xml:space="preserve"> II la </w:t>
      </w:r>
      <w:proofErr w:type="spellStart"/>
      <w:r w:rsidRPr="00616CAD">
        <w:rPr>
          <w:rFonts w:ascii="Calibri" w:eastAsia="Calibri" w:hAnsi="Calibri"/>
          <w:sz w:val="22"/>
          <w:szCs w:val="22"/>
          <w:lang w:val="x-none"/>
        </w:rPr>
        <w:t>Directiva</w:t>
      </w:r>
      <w:proofErr w:type="spellEnd"/>
      <w:r w:rsidRPr="00616CAD">
        <w:rPr>
          <w:rFonts w:ascii="Calibri" w:eastAsia="Calibri" w:hAnsi="Calibri"/>
          <w:sz w:val="22"/>
          <w:szCs w:val="22"/>
          <w:lang w:val="x-none"/>
        </w:rPr>
        <w:t xml:space="preserve"> 2013/34/UE;</w:t>
      </w:r>
    </w:p>
    <w:p w14:paraId="776A3995" w14:textId="77777777" w:rsidR="00616CAD" w:rsidRPr="00616CAD" w:rsidRDefault="00616CAD" w:rsidP="00E42543">
      <w:pPr>
        <w:numPr>
          <w:ilvl w:val="2"/>
          <w:numId w:val="5"/>
        </w:numPr>
        <w:spacing w:after="160"/>
        <w:ind w:left="426" w:firstLine="0"/>
        <w:contextualSpacing/>
        <w:jc w:val="both"/>
        <w:rPr>
          <w:rFonts w:ascii="Calibri" w:eastAsia="Calibri" w:hAnsi="Calibri"/>
          <w:sz w:val="22"/>
          <w:szCs w:val="22"/>
          <w:lang w:val="x-none"/>
        </w:rPr>
      </w:pPr>
      <w:proofErr w:type="spellStart"/>
      <w:r w:rsidRPr="00616CAD">
        <w:rPr>
          <w:rFonts w:ascii="Calibri" w:eastAsia="Calibri" w:hAnsi="Calibri"/>
          <w:sz w:val="22"/>
          <w:szCs w:val="22"/>
          <w:lang w:val="x-none"/>
        </w:rPr>
        <w:t>Atunci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când</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întreprinderea</w:t>
      </w:r>
      <w:proofErr w:type="spellEnd"/>
      <w:r w:rsidRPr="00616CAD">
        <w:rPr>
          <w:rFonts w:ascii="Calibri" w:eastAsia="Calibri" w:hAnsi="Calibri"/>
          <w:sz w:val="22"/>
          <w:szCs w:val="22"/>
          <w:lang w:val="x-none"/>
        </w:rPr>
        <w:t xml:space="preserve"> face </w:t>
      </w:r>
      <w:proofErr w:type="spellStart"/>
      <w:r w:rsidRPr="00616CAD">
        <w:rPr>
          <w:rFonts w:ascii="Calibri" w:eastAsia="Calibri" w:hAnsi="Calibri"/>
          <w:sz w:val="22"/>
          <w:szCs w:val="22"/>
          <w:lang w:val="x-none"/>
        </w:rPr>
        <w:t>obiectul</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unei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proceduri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colective</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insolvenţă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sau</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îndeplinește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criteriile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prevăzute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dreptul</w:t>
      </w:r>
      <w:proofErr w:type="spellEnd"/>
      <w:r w:rsidRPr="00616CAD">
        <w:rPr>
          <w:rFonts w:ascii="Calibri" w:eastAsia="Calibri" w:hAnsi="Calibri"/>
          <w:sz w:val="22"/>
          <w:szCs w:val="22"/>
          <w:lang w:val="x-none"/>
        </w:rPr>
        <w:t xml:space="preserve"> intern </w:t>
      </w:r>
      <w:proofErr w:type="spellStart"/>
      <w:r w:rsidRPr="00616CAD">
        <w:rPr>
          <w:rFonts w:ascii="Calibri" w:eastAsia="Calibri" w:hAnsi="Calibri"/>
          <w:sz w:val="22"/>
          <w:szCs w:val="22"/>
          <w:lang w:val="x-none"/>
        </w:rPr>
        <w:t>pentru</w:t>
      </w:r>
      <w:proofErr w:type="spellEnd"/>
      <w:r w:rsidRPr="00616CAD">
        <w:rPr>
          <w:rFonts w:ascii="Calibri" w:eastAsia="Calibri" w:hAnsi="Calibri"/>
          <w:sz w:val="22"/>
          <w:szCs w:val="22"/>
          <w:lang w:val="x-none"/>
        </w:rPr>
        <w:t xml:space="preserve"> ca o </w:t>
      </w:r>
      <w:proofErr w:type="spellStart"/>
      <w:r w:rsidRPr="00616CAD">
        <w:rPr>
          <w:rFonts w:ascii="Calibri" w:eastAsia="Calibri" w:hAnsi="Calibri"/>
          <w:sz w:val="22"/>
          <w:szCs w:val="22"/>
          <w:lang w:val="x-none"/>
        </w:rPr>
        <w:t>procedură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colectivă</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insolvenţă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să</w:t>
      </w:r>
      <w:proofErr w:type="spellEnd"/>
      <w:r w:rsidRPr="00616CAD">
        <w:rPr>
          <w:rFonts w:ascii="Calibri" w:eastAsia="Calibri" w:hAnsi="Calibri"/>
          <w:sz w:val="22"/>
          <w:szCs w:val="22"/>
          <w:lang w:val="x-none"/>
        </w:rPr>
        <w:t xml:space="preserve"> fie </w:t>
      </w:r>
      <w:proofErr w:type="spellStart"/>
      <w:r w:rsidRPr="00616CAD">
        <w:rPr>
          <w:rFonts w:ascii="Calibri" w:eastAsia="Calibri" w:hAnsi="Calibri"/>
          <w:sz w:val="22"/>
          <w:szCs w:val="22"/>
          <w:lang w:val="x-none"/>
        </w:rPr>
        <w:t>deschisă</w:t>
      </w:r>
      <w:proofErr w:type="spellEnd"/>
      <w:r w:rsidRPr="00616CAD">
        <w:rPr>
          <w:rFonts w:ascii="Calibri" w:eastAsia="Calibri" w:hAnsi="Calibri"/>
          <w:sz w:val="22"/>
          <w:szCs w:val="22"/>
          <w:lang w:val="x-none"/>
        </w:rPr>
        <w:t xml:space="preserve"> la </w:t>
      </w:r>
      <w:proofErr w:type="spellStart"/>
      <w:r w:rsidRPr="00616CAD">
        <w:rPr>
          <w:rFonts w:ascii="Calibri" w:eastAsia="Calibri" w:hAnsi="Calibri"/>
          <w:sz w:val="22"/>
          <w:szCs w:val="22"/>
          <w:lang w:val="x-none"/>
        </w:rPr>
        <w:t>cererea</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creditorilor</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săi</w:t>
      </w:r>
      <w:proofErr w:type="spellEnd"/>
      <w:r w:rsidRPr="00616CAD">
        <w:rPr>
          <w:rFonts w:ascii="Calibri" w:eastAsia="Calibri" w:hAnsi="Calibri"/>
          <w:sz w:val="22"/>
          <w:szCs w:val="22"/>
          <w:lang w:val="x-none"/>
        </w:rPr>
        <w:t>;</w:t>
      </w:r>
    </w:p>
    <w:p w14:paraId="412FEEA8" w14:textId="77777777" w:rsidR="00616CAD" w:rsidRPr="00616CAD" w:rsidRDefault="00616CAD" w:rsidP="00E42543">
      <w:pPr>
        <w:numPr>
          <w:ilvl w:val="2"/>
          <w:numId w:val="5"/>
        </w:numPr>
        <w:spacing w:after="160"/>
        <w:ind w:left="426" w:firstLine="0"/>
        <w:contextualSpacing/>
        <w:jc w:val="both"/>
        <w:rPr>
          <w:rFonts w:ascii="Calibri" w:eastAsia="Calibri" w:hAnsi="Calibri"/>
          <w:sz w:val="22"/>
          <w:szCs w:val="22"/>
          <w:lang w:val="x-none"/>
        </w:rPr>
      </w:pPr>
      <w:proofErr w:type="spellStart"/>
      <w:r w:rsidRPr="00616CAD">
        <w:rPr>
          <w:rFonts w:ascii="Calibri" w:eastAsia="Calibri" w:hAnsi="Calibri"/>
          <w:sz w:val="22"/>
          <w:szCs w:val="22"/>
          <w:lang w:val="x-none"/>
        </w:rPr>
        <w:t>atunci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când</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întreprinderea</w:t>
      </w:r>
      <w:proofErr w:type="spellEnd"/>
      <w:r w:rsidRPr="00616CAD">
        <w:rPr>
          <w:rFonts w:ascii="Calibri" w:eastAsia="Calibri" w:hAnsi="Calibri"/>
          <w:sz w:val="22"/>
          <w:szCs w:val="22"/>
          <w:lang w:val="x-none"/>
        </w:rPr>
        <w:t xml:space="preserve"> a </w:t>
      </w:r>
      <w:proofErr w:type="spellStart"/>
      <w:r w:rsidRPr="00616CAD">
        <w:rPr>
          <w:rFonts w:ascii="Calibri" w:eastAsia="Calibri" w:hAnsi="Calibri"/>
          <w:sz w:val="22"/>
          <w:szCs w:val="22"/>
          <w:lang w:val="x-none"/>
        </w:rPr>
        <w:t>primit</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ajutor</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pentru</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salvare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și</w:t>
      </w:r>
      <w:proofErr w:type="spellEnd"/>
      <w:r w:rsidRPr="00616CAD">
        <w:rPr>
          <w:rFonts w:ascii="Calibri" w:eastAsia="Calibri" w:hAnsi="Calibri"/>
          <w:sz w:val="22"/>
          <w:szCs w:val="22"/>
          <w:lang w:val="x-none"/>
        </w:rPr>
        <w:t xml:space="preserve"> nu a </w:t>
      </w:r>
      <w:proofErr w:type="spellStart"/>
      <w:r w:rsidRPr="00616CAD">
        <w:rPr>
          <w:rFonts w:ascii="Calibri" w:eastAsia="Calibri" w:hAnsi="Calibri"/>
          <w:sz w:val="22"/>
          <w:szCs w:val="22"/>
          <w:lang w:val="x-none"/>
        </w:rPr>
        <w:t>rambursat</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încă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împrumutul</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sau</w:t>
      </w:r>
      <w:proofErr w:type="spellEnd"/>
      <w:r w:rsidRPr="00616CAD">
        <w:rPr>
          <w:rFonts w:ascii="Calibri" w:eastAsia="Calibri" w:hAnsi="Calibri"/>
          <w:sz w:val="22"/>
          <w:szCs w:val="22"/>
          <w:lang w:val="x-none"/>
        </w:rPr>
        <w:t xml:space="preserve"> nu a </w:t>
      </w:r>
      <w:proofErr w:type="spellStart"/>
      <w:r w:rsidRPr="00616CAD">
        <w:rPr>
          <w:rFonts w:ascii="Calibri" w:eastAsia="Calibri" w:hAnsi="Calibri"/>
          <w:sz w:val="22"/>
          <w:szCs w:val="22"/>
          <w:lang w:val="x-none"/>
        </w:rPr>
        <w:t>încetat</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garanția</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sau</w:t>
      </w:r>
      <w:proofErr w:type="spellEnd"/>
      <w:r w:rsidRPr="00616CAD">
        <w:rPr>
          <w:rFonts w:ascii="Calibri" w:eastAsia="Calibri" w:hAnsi="Calibri"/>
          <w:sz w:val="22"/>
          <w:szCs w:val="22"/>
          <w:lang w:val="x-none"/>
        </w:rPr>
        <w:t xml:space="preserve"> a </w:t>
      </w:r>
      <w:proofErr w:type="spellStart"/>
      <w:r w:rsidRPr="00616CAD">
        <w:rPr>
          <w:rFonts w:ascii="Calibri" w:eastAsia="Calibri" w:hAnsi="Calibri"/>
          <w:sz w:val="22"/>
          <w:szCs w:val="22"/>
          <w:lang w:val="x-none"/>
        </w:rPr>
        <w:t>primit</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ajutoare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pentru</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restructurare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și</w:t>
      </w:r>
      <w:proofErr w:type="spellEnd"/>
      <w:r w:rsidRPr="00616CAD">
        <w:rPr>
          <w:rFonts w:ascii="Calibri" w:eastAsia="Calibri" w:hAnsi="Calibri"/>
          <w:sz w:val="22"/>
          <w:szCs w:val="22"/>
          <w:lang w:val="x-none"/>
        </w:rPr>
        <w:t xml:space="preserve"> face </w:t>
      </w:r>
      <w:proofErr w:type="spellStart"/>
      <w:r w:rsidRPr="00616CAD">
        <w:rPr>
          <w:rFonts w:ascii="Calibri" w:eastAsia="Calibri" w:hAnsi="Calibri"/>
          <w:sz w:val="22"/>
          <w:szCs w:val="22"/>
          <w:lang w:val="x-none"/>
        </w:rPr>
        <w:t>încă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obiectul</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unui</w:t>
      </w:r>
      <w:proofErr w:type="spellEnd"/>
      <w:r w:rsidRPr="00616CAD">
        <w:rPr>
          <w:rFonts w:ascii="Calibri" w:eastAsia="Calibri" w:hAnsi="Calibri"/>
          <w:sz w:val="22"/>
          <w:szCs w:val="22"/>
          <w:lang w:val="x-none"/>
        </w:rPr>
        <w:t xml:space="preserve"> plan de </w:t>
      </w:r>
      <w:proofErr w:type="spellStart"/>
      <w:r w:rsidRPr="00616CAD">
        <w:rPr>
          <w:rFonts w:ascii="Calibri" w:eastAsia="Calibri" w:hAnsi="Calibri"/>
          <w:sz w:val="22"/>
          <w:szCs w:val="22"/>
          <w:lang w:val="x-none"/>
        </w:rPr>
        <w:t>restructurare</w:t>
      </w:r>
      <w:proofErr w:type="spellEnd"/>
      <w:r w:rsidRPr="00616CAD">
        <w:rPr>
          <w:rFonts w:ascii="Calibri" w:eastAsia="Calibri" w:hAnsi="Calibri"/>
          <w:sz w:val="22"/>
          <w:szCs w:val="22"/>
          <w:lang w:val="x-none"/>
        </w:rPr>
        <w:t>.</w:t>
      </w:r>
    </w:p>
    <w:p w14:paraId="66E381AA" w14:textId="77777777" w:rsidR="00616CAD" w:rsidRPr="00616CAD" w:rsidRDefault="00616CAD" w:rsidP="00E42543">
      <w:pPr>
        <w:numPr>
          <w:ilvl w:val="1"/>
          <w:numId w:val="5"/>
        </w:numPr>
        <w:tabs>
          <w:tab w:val="left" w:pos="284"/>
        </w:tabs>
        <w:spacing w:after="160"/>
        <w:ind w:left="0" w:firstLine="0"/>
        <w:contextualSpacing/>
        <w:jc w:val="both"/>
        <w:rPr>
          <w:rFonts w:ascii="Calibri" w:eastAsia="Calibri" w:hAnsi="Calibri"/>
          <w:sz w:val="22"/>
          <w:szCs w:val="22"/>
          <w:lang w:val="x-none"/>
        </w:rPr>
      </w:pPr>
      <w:proofErr w:type="spellStart"/>
      <w:r w:rsidRPr="00616CAD">
        <w:rPr>
          <w:rFonts w:ascii="Calibri" w:eastAsia="Calibri" w:hAnsi="Calibri"/>
          <w:sz w:val="22"/>
          <w:szCs w:val="22"/>
          <w:lang w:val="x-none"/>
        </w:rPr>
        <w:t>Programul</w:t>
      </w:r>
      <w:proofErr w:type="spellEnd"/>
      <w:r w:rsidRPr="00616CAD">
        <w:rPr>
          <w:rFonts w:ascii="Calibri" w:eastAsia="Calibri" w:hAnsi="Calibri"/>
          <w:sz w:val="22"/>
          <w:szCs w:val="22"/>
          <w:lang w:val="x-none"/>
        </w:rPr>
        <w:t xml:space="preserve"> Regional Sud – Vest Oltenia 2021-2027,</w:t>
      </w:r>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denumit</w:t>
      </w:r>
      <w:proofErr w:type="spellEnd"/>
      <w:r w:rsidRPr="00616CAD">
        <w:rPr>
          <w:rFonts w:ascii="Calibri" w:eastAsia="Calibri" w:hAnsi="Calibri"/>
          <w:sz w:val="22"/>
          <w:szCs w:val="22"/>
          <w:lang w:val="en-US"/>
        </w:rPr>
        <w:t xml:space="preserve"> in </w:t>
      </w:r>
      <w:proofErr w:type="spellStart"/>
      <w:r w:rsidRPr="00616CAD">
        <w:rPr>
          <w:rFonts w:ascii="Calibri" w:eastAsia="Calibri" w:hAnsi="Calibri"/>
          <w:sz w:val="22"/>
          <w:szCs w:val="22"/>
          <w:lang w:val="en-US"/>
        </w:rPr>
        <w:t>continuare</w:t>
      </w:r>
      <w:proofErr w:type="spellEnd"/>
      <w:r w:rsidRPr="00616CAD">
        <w:rPr>
          <w:rFonts w:ascii="Calibri" w:eastAsia="Calibri" w:hAnsi="Calibri"/>
          <w:sz w:val="22"/>
          <w:szCs w:val="22"/>
          <w:lang w:val="en-US"/>
        </w:rPr>
        <w:t xml:space="preserve"> PRSVO,</w:t>
      </w:r>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reprezintă</w:t>
      </w:r>
      <w:proofErr w:type="spellEnd"/>
      <w:r w:rsidRPr="00616CAD">
        <w:rPr>
          <w:rFonts w:ascii="Calibri" w:eastAsia="Calibri" w:hAnsi="Calibri"/>
          <w:sz w:val="22"/>
          <w:szCs w:val="22"/>
          <w:lang w:val="x-none"/>
        </w:rPr>
        <w:t xml:space="preserve"> un document strategic de </w:t>
      </w:r>
      <w:proofErr w:type="spellStart"/>
      <w:r w:rsidRPr="00616CAD">
        <w:rPr>
          <w:rFonts w:ascii="Calibri" w:eastAsia="Calibri" w:hAnsi="Calibri"/>
          <w:sz w:val="22"/>
          <w:szCs w:val="22"/>
          <w:lang w:val="x-none"/>
        </w:rPr>
        <w:t>programare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elaborat</w:t>
      </w:r>
      <w:proofErr w:type="spellEnd"/>
      <w:r w:rsidRPr="00616CAD">
        <w:rPr>
          <w:rFonts w:ascii="Calibri" w:eastAsia="Calibri" w:hAnsi="Calibri"/>
          <w:sz w:val="22"/>
          <w:szCs w:val="22"/>
          <w:lang w:val="x-none"/>
        </w:rPr>
        <w:t xml:space="preserve"> de ADR Sud – Vest Oltenia </w:t>
      </w:r>
      <w:proofErr w:type="spellStart"/>
      <w:r w:rsidRPr="00616CAD">
        <w:rPr>
          <w:rFonts w:ascii="Calibri" w:eastAsia="Calibri" w:hAnsi="Calibri"/>
          <w:sz w:val="22"/>
          <w:szCs w:val="22"/>
          <w:lang w:val="x-none"/>
        </w:rPr>
        <w:t>și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aprobat</w:t>
      </w:r>
      <w:proofErr w:type="spellEnd"/>
      <w:r w:rsidRPr="00616CAD">
        <w:rPr>
          <w:rFonts w:ascii="Calibri" w:eastAsia="Calibri" w:hAnsi="Calibri"/>
          <w:sz w:val="22"/>
          <w:szCs w:val="22"/>
          <w:lang w:val="x-none"/>
        </w:rPr>
        <w:t xml:space="preserve"> de Comisia </w:t>
      </w:r>
      <w:proofErr w:type="spellStart"/>
      <w:r w:rsidRPr="00616CAD">
        <w:rPr>
          <w:rFonts w:ascii="Calibri" w:eastAsia="Calibri" w:hAnsi="Calibri"/>
          <w:sz w:val="22"/>
          <w:szCs w:val="22"/>
          <w:lang w:val="x-none"/>
        </w:rPr>
        <w:lastRenderedPageBreak/>
        <w:t>Europeană</w:t>
      </w:r>
      <w:proofErr w:type="spellEnd"/>
      <w:r w:rsidRPr="00616CAD">
        <w:rPr>
          <w:rFonts w:ascii="Calibri" w:eastAsia="Calibri" w:hAnsi="Calibri"/>
          <w:sz w:val="22"/>
          <w:szCs w:val="22"/>
          <w:lang w:val="x-none"/>
        </w:rPr>
        <w:t xml:space="preserve">, care </w:t>
      </w:r>
      <w:proofErr w:type="spellStart"/>
      <w:r w:rsidRPr="00616CAD">
        <w:rPr>
          <w:rFonts w:ascii="Calibri" w:eastAsia="Calibri" w:hAnsi="Calibri"/>
          <w:sz w:val="22"/>
          <w:szCs w:val="22"/>
          <w:lang w:val="x-none"/>
        </w:rPr>
        <w:t>își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propune</w:t>
      </w:r>
      <w:proofErr w:type="spellEnd"/>
      <w:r w:rsidRPr="00616CAD">
        <w:rPr>
          <w:rFonts w:ascii="Calibri" w:eastAsia="Calibri" w:hAnsi="Calibri"/>
          <w:sz w:val="22"/>
          <w:szCs w:val="22"/>
          <w:lang w:val="x-none"/>
        </w:rPr>
        <w:t xml:space="preserve"> ca </w:t>
      </w:r>
      <w:proofErr w:type="spellStart"/>
      <w:r w:rsidRPr="00616CAD">
        <w:rPr>
          <w:rFonts w:ascii="Calibri" w:eastAsia="Calibri" w:hAnsi="Calibri"/>
          <w:sz w:val="22"/>
          <w:szCs w:val="22"/>
          <w:lang w:val="x-none"/>
        </w:rPr>
        <w:t>obiectiv</w:t>
      </w:r>
      <w:proofErr w:type="spellEnd"/>
      <w:r w:rsidRPr="00616CAD">
        <w:rPr>
          <w:rFonts w:ascii="Calibri" w:eastAsia="Calibri" w:hAnsi="Calibri"/>
          <w:sz w:val="22"/>
          <w:szCs w:val="22"/>
          <w:lang w:val="x-none"/>
        </w:rPr>
        <w:t xml:space="preserve"> general </w:t>
      </w:r>
      <w:proofErr w:type="spellStart"/>
      <w:r w:rsidRPr="00616CAD">
        <w:rPr>
          <w:rFonts w:ascii="Calibri" w:eastAsia="Calibri" w:hAnsi="Calibri"/>
          <w:sz w:val="22"/>
          <w:szCs w:val="22"/>
          <w:lang w:val="x-none"/>
        </w:rPr>
        <w:t>creșterea</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competitivității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economice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și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îmbunătățirea</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condițiilor</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viață</w:t>
      </w:r>
      <w:proofErr w:type="spellEnd"/>
      <w:r w:rsidRPr="00616CAD">
        <w:rPr>
          <w:rFonts w:ascii="Calibri" w:eastAsia="Calibri" w:hAnsi="Calibri"/>
          <w:sz w:val="22"/>
          <w:szCs w:val="22"/>
          <w:lang w:val="x-none"/>
        </w:rPr>
        <w:t xml:space="preserve"> ale </w:t>
      </w:r>
      <w:proofErr w:type="spellStart"/>
      <w:r w:rsidRPr="00616CAD">
        <w:rPr>
          <w:rFonts w:ascii="Calibri" w:eastAsia="Calibri" w:hAnsi="Calibri"/>
          <w:sz w:val="22"/>
          <w:szCs w:val="22"/>
          <w:lang w:val="x-none"/>
        </w:rPr>
        <w:t>comunităților</w:t>
      </w:r>
      <w:proofErr w:type="spellEnd"/>
      <w:r w:rsidRPr="00616CAD">
        <w:rPr>
          <w:rFonts w:ascii="Calibri" w:eastAsia="Calibri" w:hAnsi="Calibri"/>
          <w:sz w:val="22"/>
          <w:szCs w:val="22"/>
          <w:lang w:val="x-none"/>
        </w:rPr>
        <w:t xml:space="preserve"> locale </w:t>
      </w:r>
      <w:proofErr w:type="spellStart"/>
      <w:r w:rsidRPr="00616CAD">
        <w:rPr>
          <w:rFonts w:ascii="Calibri" w:eastAsia="Calibri" w:hAnsi="Calibri"/>
          <w:sz w:val="22"/>
          <w:szCs w:val="22"/>
          <w:lang w:val="x-none"/>
        </w:rPr>
        <w:t>prin</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sprijinirea</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dezvoltării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mediului</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afaceri</w:t>
      </w:r>
      <w:proofErr w:type="spellEnd"/>
      <w:r w:rsidRPr="00616CAD">
        <w:rPr>
          <w:rFonts w:ascii="Calibri" w:eastAsia="Calibri" w:hAnsi="Calibri"/>
          <w:sz w:val="22"/>
          <w:szCs w:val="22"/>
          <w:lang w:val="x-none"/>
        </w:rPr>
        <w:t xml:space="preserve">, a </w:t>
      </w:r>
      <w:proofErr w:type="spellStart"/>
      <w:r w:rsidRPr="00616CAD">
        <w:rPr>
          <w:rFonts w:ascii="Calibri" w:eastAsia="Calibri" w:hAnsi="Calibri"/>
          <w:sz w:val="22"/>
          <w:szCs w:val="22"/>
          <w:lang w:val="x-none"/>
        </w:rPr>
        <w:t>condițiilor</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infrastructurale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și</w:t>
      </w:r>
      <w:proofErr w:type="spellEnd"/>
      <w:r w:rsidRPr="00616CAD">
        <w:rPr>
          <w:rFonts w:ascii="Calibri" w:eastAsia="Calibri" w:hAnsi="Calibri"/>
          <w:sz w:val="22"/>
          <w:szCs w:val="22"/>
          <w:lang w:val="x-none"/>
        </w:rPr>
        <w:t xml:space="preserve"> a </w:t>
      </w:r>
      <w:proofErr w:type="spellStart"/>
      <w:r w:rsidRPr="00616CAD">
        <w:rPr>
          <w:rFonts w:ascii="Calibri" w:eastAsia="Calibri" w:hAnsi="Calibri"/>
          <w:sz w:val="22"/>
          <w:szCs w:val="22"/>
          <w:lang w:val="x-none"/>
        </w:rPr>
        <w:t>serviciilor</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pentru</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asigurarea</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unei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dezvoltări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sustenabile</w:t>
      </w:r>
      <w:proofErr w:type="spellEnd"/>
      <w:r w:rsidRPr="00616CAD">
        <w:rPr>
          <w:rFonts w:ascii="Calibri" w:eastAsia="Calibri" w:hAnsi="Calibri"/>
          <w:sz w:val="22"/>
          <w:szCs w:val="22"/>
          <w:lang w:val="x-none"/>
        </w:rPr>
        <w:t xml:space="preserve"> a </w:t>
      </w:r>
      <w:proofErr w:type="spellStart"/>
      <w:r w:rsidRPr="00616CAD">
        <w:rPr>
          <w:rFonts w:ascii="Calibri" w:eastAsia="Calibri" w:hAnsi="Calibri"/>
          <w:sz w:val="22"/>
          <w:szCs w:val="22"/>
          <w:lang w:val="x-none"/>
        </w:rPr>
        <w:t>regiunii</w:t>
      </w:r>
      <w:proofErr w:type="spellEnd"/>
      <w:r w:rsidRPr="00616CAD">
        <w:rPr>
          <w:rFonts w:ascii="Calibri" w:eastAsia="Calibri" w:hAnsi="Calibri"/>
          <w:sz w:val="22"/>
          <w:szCs w:val="22"/>
          <w:lang w:val="x-none"/>
        </w:rPr>
        <w:t>;</w:t>
      </w:r>
    </w:p>
    <w:p w14:paraId="40F24068" w14:textId="77777777" w:rsidR="00616CAD" w:rsidRPr="00616CAD" w:rsidRDefault="00616CAD" w:rsidP="00E42543">
      <w:pPr>
        <w:numPr>
          <w:ilvl w:val="1"/>
          <w:numId w:val="5"/>
        </w:numPr>
        <w:tabs>
          <w:tab w:val="left" w:pos="284"/>
        </w:tabs>
        <w:spacing w:after="160"/>
        <w:ind w:left="0" w:firstLine="0"/>
        <w:contextualSpacing/>
        <w:jc w:val="both"/>
        <w:rPr>
          <w:rFonts w:ascii="Calibri" w:eastAsia="Calibri" w:hAnsi="Calibri"/>
          <w:sz w:val="22"/>
          <w:szCs w:val="22"/>
          <w:lang w:val="x-none"/>
        </w:rPr>
      </w:pPr>
      <w:r w:rsidRPr="00616CAD">
        <w:rPr>
          <w:rFonts w:ascii="Calibri" w:eastAsia="Calibri" w:hAnsi="Calibri"/>
          <w:sz w:val="22"/>
          <w:szCs w:val="22"/>
        </w:rPr>
        <w:t>,,c</w:t>
      </w:r>
      <w:proofErr w:type="spellStart"/>
      <w:r w:rsidRPr="00616CAD">
        <w:rPr>
          <w:rFonts w:ascii="Calibri" w:eastAsia="Calibri" w:hAnsi="Calibri" w:cs="Calibri"/>
          <w:sz w:val="22"/>
          <w:szCs w:val="22"/>
          <w:lang w:val="x-none"/>
        </w:rPr>
        <w:t>erere</w:t>
      </w:r>
      <w:proofErr w:type="spellEnd"/>
      <w:r w:rsidRPr="00616CAD">
        <w:rPr>
          <w:rFonts w:ascii="Calibri" w:eastAsia="Calibri" w:hAnsi="Calibri" w:cs="Calibri"/>
          <w:sz w:val="22"/>
          <w:szCs w:val="22"/>
          <w:lang w:val="x-none"/>
        </w:rPr>
        <w:t xml:space="preserve"> de </w:t>
      </w:r>
      <w:proofErr w:type="spellStart"/>
      <w:r w:rsidRPr="00616CAD">
        <w:rPr>
          <w:rFonts w:ascii="Calibri" w:eastAsia="Calibri" w:hAnsi="Calibri" w:cs="Calibri"/>
          <w:sz w:val="22"/>
          <w:szCs w:val="22"/>
          <w:lang w:val="x-none"/>
        </w:rPr>
        <w:t>finanțare</w:t>
      </w:r>
      <w:proofErr w:type="spellEnd"/>
      <w:r w:rsidRPr="00616CAD">
        <w:rPr>
          <w:rFonts w:ascii="Calibri" w:eastAsia="Calibri" w:hAnsi="Calibri" w:cs="Calibri"/>
          <w:sz w:val="22"/>
          <w:szCs w:val="22"/>
        </w:rPr>
        <w:t>”</w:t>
      </w:r>
      <w:r w:rsidRPr="00616CAD">
        <w:rPr>
          <w:rFonts w:ascii="Calibri" w:eastAsia="Calibri" w:hAnsi="Calibri" w:cs="Calibri"/>
          <w:sz w:val="22"/>
          <w:szCs w:val="22"/>
          <w:lang w:val="x-none"/>
        </w:rPr>
        <w:t xml:space="preserve"> - document </w:t>
      </w:r>
      <w:proofErr w:type="spellStart"/>
      <w:r w:rsidRPr="00616CAD">
        <w:rPr>
          <w:rFonts w:ascii="Calibri" w:eastAsia="Calibri" w:hAnsi="Calibri" w:cs="Calibri"/>
          <w:sz w:val="22"/>
          <w:szCs w:val="22"/>
          <w:lang w:val="x-none"/>
        </w:rPr>
        <w:t>standardizat</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disponibil</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în</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sistemul</w:t>
      </w:r>
      <w:proofErr w:type="spellEnd"/>
      <w:r w:rsidRPr="00616CAD">
        <w:rPr>
          <w:rFonts w:ascii="Calibri" w:eastAsia="Calibri" w:hAnsi="Calibri" w:cs="Calibri"/>
          <w:sz w:val="22"/>
          <w:szCs w:val="22"/>
          <w:lang w:val="x-none"/>
        </w:rPr>
        <w:t xml:space="preserve"> informatic MySMIS2021/SMIS2021+, </w:t>
      </w:r>
      <w:proofErr w:type="spellStart"/>
      <w:r w:rsidRPr="00616CAD">
        <w:rPr>
          <w:rFonts w:ascii="Calibri" w:eastAsia="Calibri" w:hAnsi="Calibri" w:cs="Calibri"/>
          <w:sz w:val="22"/>
          <w:szCs w:val="22"/>
          <w:lang w:val="x-none"/>
        </w:rPr>
        <w:t>prin</w:t>
      </w:r>
      <w:proofErr w:type="spellEnd"/>
      <w:r w:rsidRPr="00616CAD">
        <w:rPr>
          <w:rFonts w:ascii="Calibri" w:eastAsia="Calibri" w:hAnsi="Calibri" w:cs="Calibri"/>
          <w:sz w:val="22"/>
          <w:szCs w:val="22"/>
          <w:lang w:val="x-none"/>
        </w:rPr>
        <w:t xml:space="preserve"> care </w:t>
      </w:r>
      <w:proofErr w:type="spellStart"/>
      <w:r w:rsidRPr="00616CAD">
        <w:rPr>
          <w:rFonts w:ascii="Calibri" w:eastAsia="Calibri" w:hAnsi="Calibri" w:cs="Calibri"/>
          <w:sz w:val="22"/>
          <w:szCs w:val="22"/>
          <w:lang w:val="x-none"/>
        </w:rPr>
        <w:t>este</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solicitat</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sprijin</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financiar</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în</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cadrul</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oricăruia</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dintre</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programele</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cofinanțate</w:t>
      </w:r>
      <w:proofErr w:type="spellEnd"/>
      <w:r w:rsidRPr="00616CAD">
        <w:rPr>
          <w:rFonts w:ascii="Calibri" w:eastAsia="Calibri" w:hAnsi="Calibri" w:cs="Calibri"/>
          <w:sz w:val="22"/>
          <w:szCs w:val="22"/>
          <w:lang w:val="x-none"/>
        </w:rPr>
        <w:t xml:space="preserve"> din Fondul </w:t>
      </w:r>
      <w:proofErr w:type="spellStart"/>
      <w:r w:rsidRPr="00616CAD">
        <w:rPr>
          <w:rFonts w:ascii="Calibri" w:eastAsia="Calibri" w:hAnsi="Calibri" w:cs="Calibri"/>
          <w:sz w:val="22"/>
          <w:szCs w:val="22"/>
          <w:lang w:val="x-none"/>
        </w:rPr>
        <w:t>european</w:t>
      </w:r>
      <w:proofErr w:type="spellEnd"/>
      <w:r w:rsidRPr="00616CAD">
        <w:rPr>
          <w:rFonts w:ascii="Calibri" w:eastAsia="Calibri" w:hAnsi="Calibri" w:cs="Calibri"/>
          <w:sz w:val="22"/>
          <w:szCs w:val="22"/>
          <w:lang w:val="x-none"/>
        </w:rPr>
        <w:t xml:space="preserve"> de </w:t>
      </w:r>
      <w:proofErr w:type="spellStart"/>
      <w:r w:rsidRPr="00616CAD">
        <w:rPr>
          <w:rFonts w:ascii="Calibri" w:eastAsia="Calibri" w:hAnsi="Calibri" w:cs="Calibri"/>
          <w:sz w:val="22"/>
          <w:szCs w:val="22"/>
          <w:lang w:val="x-none"/>
        </w:rPr>
        <w:t>dezvoltare</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regională</w:t>
      </w:r>
      <w:proofErr w:type="spellEnd"/>
      <w:r w:rsidRPr="00616CAD">
        <w:rPr>
          <w:rFonts w:ascii="Calibri" w:eastAsia="Calibri" w:hAnsi="Calibri" w:cs="Calibri"/>
          <w:sz w:val="22"/>
          <w:szCs w:val="22"/>
          <w:lang w:val="x-none"/>
        </w:rPr>
        <w:t xml:space="preserve">, Fondul de </w:t>
      </w:r>
      <w:proofErr w:type="spellStart"/>
      <w:r w:rsidRPr="00616CAD">
        <w:rPr>
          <w:rFonts w:ascii="Calibri" w:eastAsia="Calibri" w:hAnsi="Calibri" w:cs="Calibri"/>
          <w:sz w:val="22"/>
          <w:szCs w:val="22"/>
          <w:lang w:val="x-none"/>
        </w:rPr>
        <w:t>coeziune</w:t>
      </w:r>
      <w:proofErr w:type="spellEnd"/>
      <w:r w:rsidRPr="00616CAD">
        <w:rPr>
          <w:rFonts w:ascii="Calibri" w:eastAsia="Calibri" w:hAnsi="Calibri" w:cs="Calibri"/>
          <w:sz w:val="22"/>
          <w:szCs w:val="22"/>
          <w:lang w:val="x-none"/>
        </w:rPr>
        <w:t xml:space="preserve">, Fondul social </w:t>
      </w:r>
      <w:proofErr w:type="spellStart"/>
      <w:r w:rsidRPr="00616CAD">
        <w:rPr>
          <w:rFonts w:ascii="Calibri" w:eastAsia="Calibri" w:hAnsi="Calibri" w:cs="Calibri"/>
          <w:sz w:val="22"/>
          <w:szCs w:val="22"/>
          <w:lang w:val="x-none"/>
        </w:rPr>
        <w:t>european</w:t>
      </w:r>
      <w:proofErr w:type="spellEnd"/>
      <w:r w:rsidRPr="00616CAD">
        <w:rPr>
          <w:rFonts w:ascii="Calibri" w:eastAsia="Calibri" w:hAnsi="Calibri" w:cs="Calibri"/>
          <w:sz w:val="22"/>
          <w:szCs w:val="22"/>
          <w:lang w:val="x-none"/>
        </w:rPr>
        <w:t xml:space="preserve"> Plus </w:t>
      </w:r>
      <w:proofErr w:type="spellStart"/>
      <w:r w:rsidRPr="00616CAD">
        <w:rPr>
          <w:rFonts w:ascii="Calibri" w:eastAsia="Calibri" w:hAnsi="Calibri" w:cs="Calibri"/>
          <w:sz w:val="22"/>
          <w:szCs w:val="22"/>
          <w:lang w:val="x-none"/>
        </w:rPr>
        <w:t>și</w:t>
      </w:r>
      <w:proofErr w:type="spellEnd"/>
      <w:r w:rsidRPr="00616CAD">
        <w:rPr>
          <w:rFonts w:ascii="Calibri" w:eastAsia="Calibri" w:hAnsi="Calibri" w:cs="Calibri"/>
          <w:sz w:val="22"/>
          <w:szCs w:val="22"/>
          <w:lang w:val="x-none"/>
        </w:rPr>
        <w:t xml:space="preserve"> Fondul </w:t>
      </w:r>
      <w:proofErr w:type="spellStart"/>
      <w:r w:rsidRPr="00616CAD">
        <w:rPr>
          <w:rFonts w:ascii="Calibri" w:eastAsia="Calibri" w:hAnsi="Calibri" w:cs="Calibri"/>
          <w:sz w:val="22"/>
          <w:szCs w:val="22"/>
          <w:lang w:val="x-none"/>
        </w:rPr>
        <w:t>pentru</w:t>
      </w:r>
      <w:proofErr w:type="spellEnd"/>
      <w:r w:rsidRPr="00616CAD">
        <w:rPr>
          <w:rFonts w:ascii="Calibri" w:eastAsia="Calibri" w:hAnsi="Calibri" w:cs="Calibri"/>
          <w:sz w:val="22"/>
          <w:szCs w:val="22"/>
          <w:lang w:val="x-none"/>
        </w:rPr>
        <w:t xml:space="preserve"> o </w:t>
      </w:r>
      <w:proofErr w:type="spellStart"/>
      <w:r w:rsidRPr="00616CAD">
        <w:rPr>
          <w:rFonts w:ascii="Calibri" w:eastAsia="Calibri" w:hAnsi="Calibri" w:cs="Calibri"/>
          <w:sz w:val="22"/>
          <w:szCs w:val="22"/>
          <w:lang w:val="x-none"/>
        </w:rPr>
        <w:t>tranziție</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justă</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în</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perioada</w:t>
      </w:r>
      <w:proofErr w:type="spellEnd"/>
      <w:r w:rsidRPr="00616CAD">
        <w:rPr>
          <w:rFonts w:ascii="Calibri" w:eastAsia="Calibri" w:hAnsi="Calibri" w:cs="Calibri"/>
          <w:sz w:val="22"/>
          <w:szCs w:val="22"/>
          <w:lang w:val="x-none"/>
        </w:rPr>
        <w:t xml:space="preserve"> de </w:t>
      </w:r>
      <w:proofErr w:type="spellStart"/>
      <w:r w:rsidRPr="00616CAD">
        <w:rPr>
          <w:rFonts w:ascii="Calibri" w:eastAsia="Calibri" w:hAnsi="Calibri" w:cs="Calibri"/>
          <w:sz w:val="22"/>
          <w:szCs w:val="22"/>
          <w:lang w:val="x-none"/>
        </w:rPr>
        <w:t>programare</w:t>
      </w:r>
      <w:proofErr w:type="spellEnd"/>
      <w:r w:rsidRPr="00616CAD">
        <w:rPr>
          <w:rFonts w:ascii="Calibri" w:eastAsia="Calibri" w:hAnsi="Calibri" w:cs="Calibri"/>
          <w:sz w:val="22"/>
          <w:szCs w:val="22"/>
          <w:lang w:val="x-none"/>
        </w:rPr>
        <w:t xml:space="preserve"> 2021-2027, </w:t>
      </w:r>
      <w:proofErr w:type="spellStart"/>
      <w:r w:rsidRPr="00616CAD">
        <w:rPr>
          <w:rFonts w:ascii="Calibri" w:eastAsia="Calibri" w:hAnsi="Calibri" w:cs="Calibri"/>
          <w:sz w:val="22"/>
          <w:szCs w:val="22"/>
          <w:lang w:val="x-none"/>
        </w:rPr>
        <w:t>în</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condițiile</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aplicabile</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apelului</w:t>
      </w:r>
      <w:proofErr w:type="spellEnd"/>
      <w:r w:rsidRPr="00616CAD">
        <w:rPr>
          <w:rFonts w:ascii="Calibri" w:eastAsia="Calibri" w:hAnsi="Calibri" w:cs="Calibri"/>
          <w:sz w:val="22"/>
          <w:szCs w:val="22"/>
          <w:lang w:val="x-none"/>
        </w:rPr>
        <w:t xml:space="preserve"> de </w:t>
      </w:r>
      <w:proofErr w:type="spellStart"/>
      <w:r w:rsidRPr="00616CAD">
        <w:rPr>
          <w:rFonts w:ascii="Calibri" w:eastAsia="Calibri" w:hAnsi="Calibri" w:cs="Calibri"/>
          <w:sz w:val="22"/>
          <w:szCs w:val="22"/>
          <w:lang w:val="x-none"/>
        </w:rPr>
        <w:t>proiecte</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în</w:t>
      </w:r>
      <w:proofErr w:type="spellEnd"/>
      <w:r w:rsidRPr="00616CAD">
        <w:rPr>
          <w:rFonts w:ascii="Calibri" w:eastAsia="Calibri" w:hAnsi="Calibri" w:cs="Calibri"/>
          <w:sz w:val="22"/>
          <w:szCs w:val="22"/>
          <w:lang w:val="x-none"/>
        </w:rPr>
        <w:t xml:space="preserve"> care se </w:t>
      </w:r>
      <w:proofErr w:type="spellStart"/>
      <w:r w:rsidRPr="00616CAD">
        <w:rPr>
          <w:rFonts w:ascii="Calibri" w:eastAsia="Calibri" w:hAnsi="Calibri" w:cs="Calibri"/>
          <w:sz w:val="22"/>
          <w:szCs w:val="22"/>
          <w:lang w:val="x-none"/>
        </w:rPr>
        <w:t>solicită</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finanțare</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pentru</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acoperirea</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totală</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sau</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parțială</w:t>
      </w:r>
      <w:proofErr w:type="spellEnd"/>
      <w:r w:rsidRPr="00616CAD">
        <w:rPr>
          <w:rFonts w:ascii="Calibri" w:eastAsia="Calibri" w:hAnsi="Calibri" w:cs="Calibri"/>
          <w:sz w:val="22"/>
          <w:szCs w:val="22"/>
          <w:lang w:val="x-none"/>
        </w:rPr>
        <w:t xml:space="preserve"> a </w:t>
      </w:r>
      <w:proofErr w:type="spellStart"/>
      <w:r w:rsidRPr="00616CAD">
        <w:rPr>
          <w:rFonts w:ascii="Calibri" w:eastAsia="Calibri" w:hAnsi="Calibri" w:cs="Calibri"/>
          <w:sz w:val="22"/>
          <w:szCs w:val="22"/>
          <w:lang w:val="x-none"/>
        </w:rPr>
        <w:t>costurilor</w:t>
      </w:r>
      <w:proofErr w:type="spellEnd"/>
      <w:r w:rsidRPr="00616CAD">
        <w:rPr>
          <w:rFonts w:ascii="Calibri" w:eastAsia="Calibri" w:hAnsi="Calibri" w:cs="Calibri"/>
          <w:sz w:val="22"/>
          <w:szCs w:val="22"/>
          <w:lang w:val="x-none"/>
        </w:rPr>
        <w:t xml:space="preserve"> de </w:t>
      </w:r>
      <w:proofErr w:type="spellStart"/>
      <w:r w:rsidRPr="00616CAD">
        <w:rPr>
          <w:rFonts w:ascii="Calibri" w:eastAsia="Calibri" w:hAnsi="Calibri" w:cs="Calibri"/>
          <w:sz w:val="22"/>
          <w:szCs w:val="22"/>
          <w:lang w:val="x-none"/>
        </w:rPr>
        <w:t>realizare</w:t>
      </w:r>
      <w:proofErr w:type="spellEnd"/>
      <w:r w:rsidRPr="00616CAD">
        <w:rPr>
          <w:rFonts w:ascii="Calibri" w:eastAsia="Calibri" w:hAnsi="Calibri" w:cs="Calibri"/>
          <w:sz w:val="22"/>
          <w:szCs w:val="22"/>
          <w:lang w:val="x-none"/>
        </w:rPr>
        <w:t xml:space="preserve"> ale </w:t>
      </w:r>
      <w:proofErr w:type="spellStart"/>
      <w:r w:rsidRPr="00616CAD">
        <w:rPr>
          <w:rFonts w:ascii="Calibri" w:eastAsia="Calibri" w:hAnsi="Calibri" w:cs="Calibri"/>
          <w:sz w:val="22"/>
          <w:szCs w:val="22"/>
          <w:lang w:val="x-none"/>
        </w:rPr>
        <w:t>unui</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proiect</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și</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este</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însoțit</w:t>
      </w:r>
      <w:proofErr w:type="spellEnd"/>
      <w:r w:rsidRPr="00616CAD">
        <w:rPr>
          <w:rFonts w:ascii="Calibri" w:eastAsia="Calibri" w:hAnsi="Calibri" w:cs="Calibri"/>
          <w:sz w:val="22"/>
          <w:szCs w:val="22"/>
          <w:lang w:val="x-none"/>
        </w:rPr>
        <w:t xml:space="preserve"> de </w:t>
      </w:r>
      <w:proofErr w:type="spellStart"/>
      <w:r w:rsidRPr="00616CAD">
        <w:rPr>
          <w:rFonts w:ascii="Calibri" w:eastAsia="Calibri" w:hAnsi="Calibri" w:cs="Calibri"/>
          <w:sz w:val="22"/>
          <w:szCs w:val="22"/>
          <w:lang w:val="x-none"/>
        </w:rPr>
        <w:t>anexe</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și</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documentele</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specificate</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în</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Ghidul</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solicitantului</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aplicabil</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fiecărui</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apel</w:t>
      </w:r>
      <w:proofErr w:type="spellEnd"/>
      <w:r w:rsidRPr="00616CAD">
        <w:rPr>
          <w:rFonts w:ascii="Calibri" w:eastAsia="Calibri" w:hAnsi="Calibri" w:cs="Calibri"/>
          <w:sz w:val="22"/>
          <w:szCs w:val="22"/>
          <w:lang w:val="x-none"/>
        </w:rPr>
        <w:t xml:space="preserve"> de </w:t>
      </w:r>
      <w:proofErr w:type="spellStart"/>
      <w:r w:rsidRPr="00616CAD">
        <w:rPr>
          <w:rFonts w:ascii="Calibri" w:eastAsia="Calibri" w:hAnsi="Calibri" w:cs="Calibri"/>
          <w:sz w:val="22"/>
          <w:szCs w:val="22"/>
          <w:lang w:val="x-none"/>
        </w:rPr>
        <w:t>proiecte</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în</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cadrul</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cererii</w:t>
      </w:r>
      <w:proofErr w:type="spellEnd"/>
      <w:r w:rsidRPr="00616CAD">
        <w:rPr>
          <w:rFonts w:ascii="Calibri" w:eastAsia="Calibri" w:hAnsi="Calibri" w:cs="Calibri"/>
          <w:sz w:val="22"/>
          <w:szCs w:val="22"/>
          <w:lang w:val="x-none"/>
        </w:rPr>
        <w:t xml:space="preserve"> de </w:t>
      </w:r>
      <w:proofErr w:type="spellStart"/>
      <w:r w:rsidRPr="00616CAD">
        <w:rPr>
          <w:rFonts w:ascii="Calibri" w:eastAsia="Calibri" w:hAnsi="Calibri" w:cs="Calibri"/>
          <w:sz w:val="22"/>
          <w:szCs w:val="22"/>
          <w:lang w:val="x-none"/>
        </w:rPr>
        <w:t>finanțare</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este</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prezentat</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detaliat</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proiectul</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este</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argumentată</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necesitatea</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lui</w:t>
      </w:r>
      <w:proofErr w:type="spellEnd"/>
      <w:r w:rsidRPr="00616CAD">
        <w:rPr>
          <w:rFonts w:ascii="Calibri" w:eastAsia="Calibri" w:hAnsi="Calibri" w:cs="Calibri"/>
          <w:sz w:val="22"/>
          <w:szCs w:val="22"/>
          <w:lang w:val="x-none"/>
        </w:rPr>
        <w:t xml:space="preserve">, sunt </w:t>
      </w:r>
      <w:proofErr w:type="spellStart"/>
      <w:r w:rsidRPr="00616CAD">
        <w:rPr>
          <w:rFonts w:ascii="Calibri" w:eastAsia="Calibri" w:hAnsi="Calibri" w:cs="Calibri"/>
          <w:sz w:val="22"/>
          <w:szCs w:val="22"/>
          <w:lang w:val="x-none"/>
        </w:rPr>
        <w:t>prezentate</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avantajele</w:t>
      </w:r>
      <w:proofErr w:type="spellEnd"/>
      <w:r w:rsidRPr="00616CAD">
        <w:rPr>
          <w:rFonts w:ascii="Calibri" w:eastAsia="Calibri" w:hAnsi="Calibri" w:cs="Calibri"/>
          <w:sz w:val="22"/>
          <w:szCs w:val="22"/>
          <w:lang w:val="x-none"/>
        </w:rPr>
        <w:t xml:space="preserve"> sale, </w:t>
      </w:r>
      <w:proofErr w:type="spellStart"/>
      <w:r w:rsidRPr="00616CAD">
        <w:rPr>
          <w:rFonts w:ascii="Calibri" w:eastAsia="Calibri" w:hAnsi="Calibri" w:cs="Calibri"/>
          <w:sz w:val="22"/>
          <w:szCs w:val="22"/>
          <w:lang w:val="x-none"/>
        </w:rPr>
        <w:t>planul</w:t>
      </w:r>
      <w:proofErr w:type="spellEnd"/>
      <w:r w:rsidRPr="00616CAD">
        <w:rPr>
          <w:rFonts w:ascii="Calibri" w:eastAsia="Calibri" w:hAnsi="Calibri" w:cs="Calibri"/>
          <w:sz w:val="22"/>
          <w:szCs w:val="22"/>
          <w:lang w:val="x-none"/>
        </w:rPr>
        <w:t xml:space="preserve"> de </w:t>
      </w:r>
      <w:proofErr w:type="spellStart"/>
      <w:r w:rsidRPr="00616CAD">
        <w:rPr>
          <w:rFonts w:ascii="Calibri" w:eastAsia="Calibri" w:hAnsi="Calibri" w:cs="Calibri"/>
          <w:sz w:val="22"/>
          <w:szCs w:val="22"/>
          <w:lang w:val="x-none"/>
        </w:rPr>
        <w:t>activități</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planul</w:t>
      </w:r>
      <w:proofErr w:type="spellEnd"/>
      <w:r w:rsidRPr="00616CAD">
        <w:rPr>
          <w:rFonts w:ascii="Calibri" w:eastAsia="Calibri" w:hAnsi="Calibri" w:cs="Calibri"/>
          <w:sz w:val="22"/>
          <w:szCs w:val="22"/>
          <w:lang w:val="x-none"/>
        </w:rPr>
        <w:t xml:space="preserve"> de </w:t>
      </w:r>
      <w:proofErr w:type="spellStart"/>
      <w:r w:rsidRPr="00616CAD">
        <w:rPr>
          <w:rFonts w:ascii="Calibri" w:eastAsia="Calibri" w:hAnsi="Calibri" w:cs="Calibri"/>
          <w:sz w:val="22"/>
          <w:szCs w:val="22"/>
          <w:lang w:val="x-none"/>
        </w:rPr>
        <w:t>achiziții</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bugetul</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proiectului</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indicatorii</w:t>
      </w:r>
      <w:proofErr w:type="spellEnd"/>
      <w:r w:rsidRPr="00616CAD">
        <w:rPr>
          <w:rFonts w:ascii="Calibri" w:eastAsia="Calibri" w:hAnsi="Calibri" w:cs="Calibri"/>
          <w:sz w:val="22"/>
          <w:szCs w:val="22"/>
          <w:lang w:val="x-none"/>
        </w:rPr>
        <w:t xml:space="preserve"> de </w:t>
      </w:r>
      <w:proofErr w:type="spellStart"/>
      <w:r w:rsidRPr="00616CAD">
        <w:rPr>
          <w:rFonts w:ascii="Calibri" w:eastAsia="Calibri" w:hAnsi="Calibri" w:cs="Calibri"/>
          <w:sz w:val="22"/>
          <w:szCs w:val="22"/>
          <w:lang w:val="x-none"/>
        </w:rPr>
        <w:t>realizare</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și</w:t>
      </w:r>
      <w:proofErr w:type="spellEnd"/>
      <w:r w:rsidRPr="00616CAD">
        <w:rPr>
          <w:rFonts w:ascii="Calibri" w:eastAsia="Calibri" w:hAnsi="Calibri" w:cs="Calibri"/>
          <w:sz w:val="22"/>
          <w:szCs w:val="22"/>
          <w:lang w:val="x-none"/>
        </w:rPr>
        <w:t xml:space="preserve"> de </w:t>
      </w:r>
      <w:proofErr w:type="spellStart"/>
      <w:r w:rsidRPr="00616CAD">
        <w:rPr>
          <w:rFonts w:ascii="Calibri" w:eastAsia="Calibri" w:hAnsi="Calibri" w:cs="Calibri"/>
          <w:sz w:val="22"/>
          <w:szCs w:val="22"/>
          <w:lang w:val="x-none"/>
        </w:rPr>
        <w:t>rezultat</w:t>
      </w:r>
      <w:proofErr w:type="spellEnd"/>
      <w:r w:rsidRPr="00616CAD">
        <w:rPr>
          <w:rFonts w:ascii="Calibri" w:eastAsia="Calibri" w:hAnsi="Calibri" w:cs="Calibri"/>
          <w:sz w:val="22"/>
          <w:szCs w:val="22"/>
          <w:lang w:val="x-none"/>
        </w:rPr>
        <w:t xml:space="preserve">, precum </w:t>
      </w:r>
      <w:proofErr w:type="spellStart"/>
      <w:r w:rsidRPr="00616CAD">
        <w:rPr>
          <w:rFonts w:ascii="Calibri" w:eastAsia="Calibri" w:hAnsi="Calibri" w:cs="Calibri"/>
          <w:sz w:val="22"/>
          <w:szCs w:val="22"/>
          <w:lang w:val="x-none"/>
        </w:rPr>
        <w:t>și</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orice</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alte</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elemente</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necesare</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prevăzute</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în</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Ghidul</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solicitantului</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și</w:t>
      </w:r>
      <w:proofErr w:type="spellEnd"/>
      <w:r w:rsidRPr="00616CAD">
        <w:rPr>
          <w:rFonts w:ascii="Calibri" w:eastAsia="Calibri" w:hAnsi="Calibri" w:cs="Calibri"/>
          <w:sz w:val="22"/>
          <w:szCs w:val="22"/>
          <w:lang w:val="x-none"/>
        </w:rPr>
        <w:t xml:space="preserve"> care sunt </w:t>
      </w:r>
      <w:proofErr w:type="spellStart"/>
      <w:r w:rsidRPr="00616CAD">
        <w:rPr>
          <w:rFonts w:ascii="Calibri" w:eastAsia="Calibri" w:hAnsi="Calibri" w:cs="Calibri"/>
          <w:sz w:val="22"/>
          <w:szCs w:val="22"/>
          <w:lang w:val="x-none"/>
        </w:rPr>
        <w:t>cuprinse</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în</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sistemul</w:t>
      </w:r>
      <w:proofErr w:type="spellEnd"/>
      <w:r w:rsidRPr="00616CAD">
        <w:rPr>
          <w:rFonts w:ascii="Calibri" w:eastAsia="Calibri" w:hAnsi="Calibri" w:cs="Calibri"/>
          <w:sz w:val="22"/>
          <w:szCs w:val="22"/>
          <w:lang w:val="x-none"/>
        </w:rPr>
        <w:t xml:space="preserve"> informatic MySMIS2021/SMIS2021+</w:t>
      </w:r>
      <w:r w:rsidRPr="00616CAD">
        <w:rPr>
          <w:rFonts w:ascii="Calibri" w:eastAsia="Calibri" w:hAnsi="Calibri" w:cs="Calibri"/>
          <w:sz w:val="22"/>
          <w:szCs w:val="22"/>
        </w:rPr>
        <w:t>”</w:t>
      </w:r>
      <w:r w:rsidRPr="00616CAD">
        <w:rPr>
          <w:rFonts w:ascii="Calibri" w:eastAsia="Calibri" w:hAnsi="Calibri" w:cs="Calibri"/>
          <w:sz w:val="22"/>
          <w:szCs w:val="22"/>
          <w:lang w:val="x-none"/>
        </w:rPr>
        <w:t>;</w:t>
      </w:r>
    </w:p>
    <w:p w14:paraId="289DB3F8" w14:textId="77777777" w:rsidR="00616CAD" w:rsidRPr="00616CAD" w:rsidRDefault="00616CAD" w:rsidP="00E42543">
      <w:pPr>
        <w:numPr>
          <w:ilvl w:val="1"/>
          <w:numId w:val="5"/>
        </w:numPr>
        <w:tabs>
          <w:tab w:val="left" w:pos="284"/>
        </w:tabs>
        <w:spacing w:after="160"/>
        <w:ind w:left="0" w:firstLine="0"/>
        <w:contextualSpacing/>
        <w:jc w:val="both"/>
        <w:rPr>
          <w:rFonts w:ascii="Calibri" w:eastAsia="Calibri" w:hAnsi="Calibri"/>
          <w:sz w:val="22"/>
          <w:szCs w:val="22"/>
          <w:lang w:val="x-none"/>
        </w:rPr>
      </w:pPr>
      <w:r w:rsidRPr="00616CAD">
        <w:rPr>
          <w:rFonts w:ascii="Calibri" w:eastAsia="Calibri" w:hAnsi="Calibri"/>
          <w:sz w:val="22"/>
          <w:szCs w:val="22"/>
        </w:rPr>
        <w:t>,,c</w:t>
      </w:r>
      <w:proofErr w:type="spellStart"/>
      <w:r w:rsidRPr="00616CAD">
        <w:rPr>
          <w:rFonts w:ascii="Calibri" w:eastAsia="Calibri" w:hAnsi="Calibri" w:cs="Calibri"/>
          <w:sz w:val="22"/>
          <w:szCs w:val="22"/>
          <w:lang w:val="x-none"/>
        </w:rPr>
        <w:t>ontribuția</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proprie</w:t>
      </w:r>
      <w:proofErr w:type="spellEnd"/>
      <w:r w:rsidRPr="00616CAD">
        <w:rPr>
          <w:rFonts w:ascii="Calibri" w:eastAsia="Calibri" w:hAnsi="Calibri" w:cs="Calibri"/>
          <w:sz w:val="22"/>
          <w:szCs w:val="22"/>
          <w:lang w:val="x-none"/>
        </w:rPr>
        <w:t xml:space="preserve"> a </w:t>
      </w:r>
      <w:proofErr w:type="spellStart"/>
      <w:r w:rsidRPr="00616CAD">
        <w:rPr>
          <w:rFonts w:ascii="Calibri" w:eastAsia="Calibri" w:hAnsi="Calibri" w:cs="Calibri"/>
          <w:sz w:val="22"/>
          <w:szCs w:val="22"/>
          <w:lang w:val="x-none"/>
        </w:rPr>
        <w:t>beneficiarului</w:t>
      </w:r>
      <w:proofErr w:type="spellEnd"/>
      <w:r w:rsidRPr="00616CAD">
        <w:rPr>
          <w:rFonts w:ascii="Calibri" w:eastAsia="Calibri" w:hAnsi="Calibri" w:cs="Calibri"/>
          <w:sz w:val="22"/>
          <w:szCs w:val="22"/>
          <w:lang w:val="x-none"/>
        </w:rPr>
        <w:t xml:space="preserve"> la </w:t>
      </w:r>
      <w:proofErr w:type="spellStart"/>
      <w:r w:rsidRPr="00616CAD">
        <w:rPr>
          <w:rFonts w:ascii="Calibri" w:eastAsia="Calibri" w:hAnsi="Calibri" w:cs="Calibri"/>
          <w:sz w:val="22"/>
          <w:szCs w:val="22"/>
          <w:lang w:val="x-none"/>
        </w:rPr>
        <w:t>valoarea</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eligibilă</w:t>
      </w:r>
      <w:proofErr w:type="spellEnd"/>
      <w:r w:rsidRPr="00616CAD">
        <w:rPr>
          <w:rFonts w:ascii="Calibri" w:eastAsia="Calibri" w:hAnsi="Calibri" w:cs="Calibri"/>
          <w:sz w:val="22"/>
          <w:szCs w:val="22"/>
          <w:lang w:val="x-none"/>
        </w:rPr>
        <w:t xml:space="preserve"> a </w:t>
      </w:r>
      <w:proofErr w:type="spellStart"/>
      <w:r w:rsidRPr="00616CAD">
        <w:rPr>
          <w:rFonts w:ascii="Calibri" w:eastAsia="Calibri" w:hAnsi="Calibri" w:cs="Calibri"/>
          <w:sz w:val="22"/>
          <w:szCs w:val="22"/>
          <w:lang w:val="x-none"/>
        </w:rPr>
        <w:t>proiectului</w:t>
      </w:r>
      <w:proofErr w:type="spellEnd"/>
      <w:r w:rsidRPr="00616CAD">
        <w:rPr>
          <w:rFonts w:ascii="Calibri" w:eastAsia="Calibri" w:hAnsi="Calibri" w:cs="Calibri"/>
          <w:sz w:val="22"/>
          <w:szCs w:val="22"/>
        </w:rPr>
        <w:t>”</w:t>
      </w:r>
      <w:r w:rsidRPr="00616CAD">
        <w:rPr>
          <w:rFonts w:ascii="Calibri" w:eastAsia="Calibri" w:hAnsi="Calibri" w:cs="Calibri"/>
          <w:sz w:val="22"/>
          <w:szCs w:val="22"/>
          <w:lang w:val="x-none"/>
        </w:rPr>
        <w:t xml:space="preserve"> - </w:t>
      </w:r>
      <w:bookmarkStart w:id="0" w:name="_Hlk133508564"/>
      <w:proofErr w:type="spellStart"/>
      <w:r w:rsidRPr="00616CAD">
        <w:rPr>
          <w:rFonts w:ascii="Calibri" w:eastAsia="Calibri" w:hAnsi="Calibri" w:cs="Calibri"/>
          <w:sz w:val="22"/>
          <w:szCs w:val="22"/>
          <w:lang w:val="x-none"/>
        </w:rPr>
        <w:t>trebuie</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să</w:t>
      </w:r>
      <w:proofErr w:type="spellEnd"/>
      <w:r w:rsidRPr="00616CAD">
        <w:rPr>
          <w:rFonts w:ascii="Calibri" w:eastAsia="Calibri" w:hAnsi="Calibri" w:cs="Calibri"/>
          <w:sz w:val="22"/>
          <w:szCs w:val="22"/>
          <w:lang w:val="x-none"/>
        </w:rPr>
        <w:t xml:space="preserve"> fie </w:t>
      </w:r>
      <w:proofErr w:type="spellStart"/>
      <w:r w:rsidRPr="00616CAD">
        <w:rPr>
          <w:rFonts w:ascii="Calibri" w:eastAsia="Calibri" w:hAnsi="Calibri" w:cs="Calibri"/>
          <w:sz w:val="22"/>
          <w:szCs w:val="22"/>
          <w:lang w:val="x-none"/>
        </w:rPr>
        <w:t>într</w:t>
      </w:r>
      <w:proofErr w:type="spellEnd"/>
      <w:r w:rsidRPr="00616CAD">
        <w:rPr>
          <w:rFonts w:ascii="Calibri" w:eastAsia="Calibri" w:hAnsi="Calibri" w:cs="Calibri"/>
          <w:sz w:val="22"/>
          <w:szCs w:val="22"/>
          <w:lang w:val="x-none"/>
        </w:rPr>
        <w:t xml:space="preserve">-o </w:t>
      </w:r>
      <w:proofErr w:type="spellStart"/>
      <w:r w:rsidRPr="00616CAD">
        <w:rPr>
          <w:rFonts w:ascii="Calibri" w:eastAsia="Calibri" w:hAnsi="Calibri" w:cs="Calibri"/>
          <w:sz w:val="22"/>
          <w:szCs w:val="22"/>
          <w:lang w:val="x-none"/>
        </w:rPr>
        <w:t>formă</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liberă</w:t>
      </w:r>
      <w:proofErr w:type="spellEnd"/>
      <w:r w:rsidRPr="00616CAD">
        <w:rPr>
          <w:rFonts w:ascii="Calibri" w:eastAsia="Calibri" w:hAnsi="Calibri" w:cs="Calibri"/>
          <w:sz w:val="22"/>
          <w:szCs w:val="22"/>
          <w:lang w:val="x-none"/>
        </w:rPr>
        <w:t xml:space="preserve"> de </w:t>
      </w:r>
      <w:proofErr w:type="spellStart"/>
      <w:r w:rsidRPr="00616CAD">
        <w:rPr>
          <w:rFonts w:ascii="Calibri" w:eastAsia="Calibri" w:hAnsi="Calibri" w:cs="Calibri"/>
          <w:sz w:val="22"/>
          <w:szCs w:val="22"/>
          <w:lang w:val="x-none"/>
        </w:rPr>
        <w:t>ajutor</w:t>
      </w:r>
      <w:proofErr w:type="spellEnd"/>
      <w:r w:rsidRPr="00616CAD">
        <w:rPr>
          <w:rFonts w:ascii="Calibri" w:eastAsia="Calibri" w:hAnsi="Calibri" w:cs="Calibri"/>
          <w:sz w:val="22"/>
          <w:szCs w:val="22"/>
          <w:lang w:val="x-none"/>
        </w:rPr>
        <w:t xml:space="preserve"> </w:t>
      </w:r>
      <w:bookmarkEnd w:id="0"/>
      <w:r w:rsidRPr="00616CAD">
        <w:rPr>
          <w:rFonts w:ascii="Calibri" w:eastAsia="Calibri" w:hAnsi="Calibri" w:cs="Calibri"/>
          <w:sz w:val="22"/>
          <w:szCs w:val="22"/>
          <w:lang w:val="x-none"/>
        </w:rPr>
        <w:t xml:space="preserve">public </w:t>
      </w:r>
      <w:proofErr w:type="spellStart"/>
      <w:r w:rsidRPr="00616CAD">
        <w:rPr>
          <w:rFonts w:ascii="Calibri" w:eastAsia="Calibri" w:hAnsi="Calibri" w:cs="Calibri"/>
          <w:sz w:val="22"/>
          <w:szCs w:val="22"/>
          <w:lang w:val="x-none"/>
        </w:rPr>
        <w:t>și</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poate</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proveni</w:t>
      </w:r>
      <w:proofErr w:type="spellEnd"/>
      <w:r w:rsidRPr="00616CAD">
        <w:rPr>
          <w:rFonts w:ascii="Calibri" w:eastAsia="Calibri" w:hAnsi="Calibri" w:cs="Calibri"/>
          <w:sz w:val="22"/>
          <w:szCs w:val="22"/>
          <w:lang w:val="x-none"/>
        </w:rPr>
        <w:t xml:space="preserve"> din </w:t>
      </w:r>
      <w:proofErr w:type="spellStart"/>
      <w:r w:rsidRPr="00616CAD">
        <w:rPr>
          <w:rFonts w:ascii="Calibri" w:eastAsia="Calibri" w:hAnsi="Calibri" w:cs="Calibri"/>
          <w:sz w:val="22"/>
          <w:szCs w:val="22"/>
          <w:lang w:val="x-none"/>
        </w:rPr>
        <w:t>surse</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proprii</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credite</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bancare</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negarantate</w:t>
      </w:r>
      <w:proofErr w:type="spellEnd"/>
      <w:r w:rsidRPr="00616CAD">
        <w:rPr>
          <w:rFonts w:ascii="Calibri" w:eastAsia="Calibri" w:hAnsi="Calibri" w:cs="Calibri"/>
          <w:sz w:val="22"/>
          <w:szCs w:val="22"/>
          <w:lang w:val="x-none"/>
        </w:rPr>
        <w:t xml:space="preserve"> de stat, </w:t>
      </w:r>
      <w:proofErr w:type="spellStart"/>
      <w:r w:rsidRPr="00616CAD">
        <w:rPr>
          <w:rFonts w:ascii="Calibri" w:eastAsia="Calibri" w:hAnsi="Calibri" w:cs="Calibri"/>
          <w:sz w:val="22"/>
          <w:szCs w:val="22"/>
          <w:lang w:val="x-none"/>
        </w:rPr>
        <w:t>aport</w:t>
      </w:r>
      <w:proofErr w:type="spellEnd"/>
      <w:r w:rsidRPr="00616CAD">
        <w:rPr>
          <w:rFonts w:ascii="Calibri" w:eastAsia="Calibri" w:hAnsi="Calibri" w:cs="Calibri"/>
          <w:sz w:val="22"/>
          <w:szCs w:val="22"/>
          <w:lang w:val="x-none"/>
        </w:rPr>
        <w:t xml:space="preserve"> al </w:t>
      </w:r>
      <w:proofErr w:type="spellStart"/>
      <w:r w:rsidRPr="00616CAD">
        <w:rPr>
          <w:rFonts w:ascii="Calibri" w:eastAsia="Calibri" w:hAnsi="Calibri" w:cs="Calibri"/>
          <w:sz w:val="22"/>
          <w:szCs w:val="22"/>
          <w:lang w:val="x-none"/>
        </w:rPr>
        <w:t>acționarilor</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alții</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decât</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organisme</w:t>
      </w:r>
      <w:proofErr w:type="spellEnd"/>
      <w:r w:rsidRPr="00616CAD">
        <w:rPr>
          <w:rFonts w:ascii="Calibri" w:eastAsia="Calibri" w:hAnsi="Calibri" w:cs="Calibri"/>
          <w:sz w:val="22"/>
          <w:szCs w:val="22"/>
          <w:lang w:val="x-none"/>
        </w:rPr>
        <w:t xml:space="preserve"> ale </w:t>
      </w:r>
      <w:proofErr w:type="spellStart"/>
      <w:r w:rsidRPr="00616CAD">
        <w:rPr>
          <w:rFonts w:ascii="Calibri" w:eastAsia="Calibri" w:hAnsi="Calibri" w:cs="Calibri"/>
          <w:sz w:val="22"/>
          <w:szCs w:val="22"/>
          <w:lang w:val="x-none"/>
        </w:rPr>
        <w:t>statului</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sau</w:t>
      </w:r>
      <w:proofErr w:type="spellEnd"/>
      <w:r w:rsidRPr="00616CAD">
        <w:rPr>
          <w:rFonts w:ascii="Calibri" w:eastAsia="Calibri" w:hAnsi="Calibri" w:cs="Calibri"/>
          <w:sz w:val="22"/>
          <w:szCs w:val="22"/>
          <w:lang w:val="x-none"/>
        </w:rPr>
        <w:t xml:space="preserve"> din </w:t>
      </w:r>
      <w:proofErr w:type="spellStart"/>
      <w:r w:rsidRPr="00616CAD">
        <w:rPr>
          <w:rFonts w:ascii="Calibri" w:eastAsia="Calibri" w:hAnsi="Calibri" w:cs="Calibri"/>
          <w:sz w:val="22"/>
          <w:szCs w:val="22"/>
          <w:lang w:val="x-none"/>
        </w:rPr>
        <w:t>alte</w:t>
      </w:r>
      <w:proofErr w:type="spellEnd"/>
      <w:r w:rsidRPr="00616CAD">
        <w:rPr>
          <w:rFonts w:ascii="Calibri" w:eastAsia="Calibri" w:hAnsi="Calibri" w:cs="Calibri"/>
          <w:sz w:val="22"/>
          <w:szCs w:val="22"/>
          <w:lang w:val="x-none"/>
        </w:rPr>
        <w:t xml:space="preserve"> </w:t>
      </w:r>
      <w:proofErr w:type="spellStart"/>
      <w:r w:rsidRPr="00616CAD">
        <w:rPr>
          <w:rFonts w:ascii="Calibri" w:eastAsia="Calibri" w:hAnsi="Calibri" w:cs="Calibri"/>
          <w:sz w:val="22"/>
          <w:szCs w:val="22"/>
          <w:lang w:val="x-none"/>
        </w:rPr>
        <w:t>surse</w:t>
      </w:r>
      <w:proofErr w:type="spellEnd"/>
      <w:r w:rsidRPr="00616CAD">
        <w:rPr>
          <w:rFonts w:ascii="Calibri" w:eastAsia="Calibri" w:hAnsi="Calibri" w:cs="Calibri"/>
          <w:sz w:val="22"/>
          <w:szCs w:val="22"/>
          <w:lang w:val="x-none"/>
        </w:rPr>
        <w:t xml:space="preserve"> private;</w:t>
      </w:r>
    </w:p>
    <w:p w14:paraId="450DF0EF" w14:textId="77777777" w:rsidR="00616CAD" w:rsidRPr="00616CAD" w:rsidRDefault="00616CAD" w:rsidP="00E42543">
      <w:pPr>
        <w:numPr>
          <w:ilvl w:val="1"/>
          <w:numId w:val="5"/>
        </w:numPr>
        <w:tabs>
          <w:tab w:val="left" w:pos="284"/>
        </w:tabs>
        <w:spacing w:after="160"/>
        <w:ind w:left="0" w:firstLine="0"/>
        <w:contextualSpacing/>
        <w:jc w:val="both"/>
        <w:rPr>
          <w:rFonts w:ascii="Calibri" w:eastAsia="Calibri" w:hAnsi="Calibri"/>
          <w:sz w:val="22"/>
          <w:szCs w:val="22"/>
          <w:lang w:val="x-none"/>
        </w:rPr>
      </w:pPr>
      <w:r w:rsidRPr="00616CAD">
        <w:rPr>
          <w:rFonts w:ascii="Calibri" w:eastAsia="Calibri" w:hAnsi="Calibri"/>
          <w:sz w:val="22"/>
          <w:szCs w:val="22"/>
        </w:rPr>
        <w:t>„</w:t>
      </w:r>
      <w:proofErr w:type="spellStart"/>
      <w:r w:rsidRPr="00616CAD">
        <w:rPr>
          <w:rFonts w:ascii="Calibri" w:eastAsia="Calibri" w:hAnsi="Calibri"/>
          <w:sz w:val="22"/>
          <w:szCs w:val="22"/>
          <w:lang w:val="x-none"/>
        </w:rPr>
        <w:t>Ghidul</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solicitantului</w:t>
      </w:r>
      <w:proofErr w:type="spellEnd"/>
      <w:r w:rsidRPr="00616CAD">
        <w:rPr>
          <w:rFonts w:ascii="Calibri" w:eastAsia="Calibri" w:hAnsi="Calibri"/>
          <w:sz w:val="22"/>
          <w:szCs w:val="22"/>
        </w:rPr>
        <w:t>”</w:t>
      </w:r>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reprezintă</w:t>
      </w:r>
      <w:proofErr w:type="spellEnd"/>
      <w:r w:rsidRPr="00616CAD">
        <w:rPr>
          <w:rFonts w:ascii="Calibri" w:eastAsia="Calibri" w:hAnsi="Calibri"/>
          <w:sz w:val="22"/>
          <w:szCs w:val="22"/>
          <w:lang w:val="x-none"/>
        </w:rPr>
        <w:t xml:space="preserve"> un document </w:t>
      </w:r>
      <w:proofErr w:type="spellStart"/>
      <w:r w:rsidRPr="00616CAD">
        <w:rPr>
          <w:rFonts w:ascii="Calibri" w:eastAsia="Calibri" w:hAnsi="Calibri"/>
          <w:sz w:val="22"/>
          <w:szCs w:val="22"/>
          <w:lang w:val="x-none"/>
        </w:rPr>
        <w:t>ce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cuprinde</w:t>
      </w:r>
      <w:proofErr w:type="spellEnd"/>
      <w:r w:rsidRPr="00616CAD">
        <w:rPr>
          <w:rFonts w:ascii="Calibri" w:eastAsia="Calibri" w:hAnsi="Calibri"/>
          <w:sz w:val="22"/>
          <w:szCs w:val="22"/>
          <w:lang w:val="x-none"/>
        </w:rPr>
        <w:t xml:space="preserve"> o </w:t>
      </w:r>
      <w:proofErr w:type="spellStart"/>
      <w:r w:rsidRPr="00616CAD">
        <w:rPr>
          <w:rFonts w:ascii="Calibri" w:eastAsia="Calibri" w:hAnsi="Calibri"/>
          <w:sz w:val="22"/>
          <w:szCs w:val="22"/>
          <w:lang w:val="x-none"/>
        </w:rPr>
        <w:t>detaliere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tehnică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și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financiară</w:t>
      </w:r>
      <w:proofErr w:type="spellEnd"/>
      <w:r w:rsidRPr="00616CAD">
        <w:rPr>
          <w:rFonts w:ascii="Calibri" w:eastAsia="Calibri" w:hAnsi="Calibri"/>
          <w:sz w:val="22"/>
          <w:szCs w:val="22"/>
          <w:lang w:val="x-none"/>
        </w:rPr>
        <w:t xml:space="preserve"> a </w:t>
      </w:r>
      <w:proofErr w:type="spellStart"/>
      <w:r w:rsidRPr="00616CAD">
        <w:rPr>
          <w:rFonts w:ascii="Calibri" w:eastAsia="Calibri" w:hAnsi="Calibri"/>
          <w:sz w:val="22"/>
          <w:szCs w:val="22"/>
          <w:lang w:val="x-none"/>
        </w:rPr>
        <w:t>informațiilor</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necesare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potențialilor</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solicitanți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pentru</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pregătirea</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proiectelor</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și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completarea</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corectă</w:t>
      </w:r>
      <w:proofErr w:type="spellEnd"/>
      <w:r w:rsidRPr="00616CAD">
        <w:rPr>
          <w:rFonts w:ascii="Calibri" w:eastAsia="Calibri" w:hAnsi="Calibri"/>
          <w:sz w:val="22"/>
          <w:szCs w:val="22"/>
          <w:lang w:val="x-none"/>
        </w:rPr>
        <w:t xml:space="preserve"> a </w:t>
      </w:r>
      <w:proofErr w:type="spellStart"/>
      <w:r w:rsidRPr="00616CAD">
        <w:rPr>
          <w:rFonts w:ascii="Calibri" w:eastAsia="Calibri" w:hAnsi="Calibri"/>
          <w:sz w:val="22"/>
          <w:szCs w:val="22"/>
          <w:lang w:val="x-none"/>
        </w:rPr>
        <w:t>cererilor</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finanțare</w:t>
      </w:r>
      <w:proofErr w:type="spellEnd"/>
      <w:r w:rsidRPr="00616CAD">
        <w:rPr>
          <w:rFonts w:ascii="Calibri" w:eastAsia="Calibri" w:hAnsi="Calibri"/>
          <w:sz w:val="22"/>
          <w:szCs w:val="22"/>
          <w:lang w:val="x-none"/>
        </w:rPr>
        <w:t xml:space="preserve">, document </w:t>
      </w:r>
      <w:proofErr w:type="spellStart"/>
      <w:r w:rsidRPr="00616CAD">
        <w:rPr>
          <w:rFonts w:ascii="Calibri" w:eastAsia="Calibri" w:hAnsi="Calibri"/>
          <w:sz w:val="22"/>
          <w:szCs w:val="22"/>
          <w:lang w:val="x-none"/>
        </w:rPr>
        <w:t>elaborat</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pentru</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fiecare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apel</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proiecte</w:t>
      </w:r>
      <w:proofErr w:type="spellEnd"/>
      <w:r w:rsidRPr="00616CAD">
        <w:rPr>
          <w:rFonts w:ascii="Calibri" w:eastAsia="Calibri" w:hAnsi="Calibri"/>
          <w:sz w:val="22"/>
          <w:szCs w:val="22"/>
          <w:lang w:val="x-none"/>
        </w:rPr>
        <w:t xml:space="preserve"> din </w:t>
      </w:r>
      <w:proofErr w:type="spellStart"/>
      <w:r w:rsidRPr="00616CAD">
        <w:rPr>
          <w:rFonts w:ascii="Calibri" w:eastAsia="Calibri" w:hAnsi="Calibri"/>
          <w:sz w:val="22"/>
          <w:szCs w:val="22"/>
          <w:lang w:val="x-none"/>
        </w:rPr>
        <w:t>cadrul</w:t>
      </w:r>
      <w:proofErr w:type="spellEnd"/>
      <w:r w:rsidRPr="00616CAD">
        <w:rPr>
          <w:rFonts w:ascii="Calibri" w:eastAsia="Calibri" w:hAnsi="Calibri"/>
          <w:sz w:val="22"/>
          <w:szCs w:val="22"/>
          <w:lang w:val="x-none"/>
        </w:rPr>
        <w:t xml:space="preserve"> P</w:t>
      </w:r>
      <w:r w:rsidRPr="00616CAD">
        <w:rPr>
          <w:rFonts w:ascii="Calibri" w:eastAsia="Calibri" w:hAnsi="Calibri"/>
          <w:sz w:val="22"/>
          <w:szCs w:val="22"/>
          <w:lang w:val="en-US"/>
        </w:rPr>
        <w:t>RSVO</w:t>
      </w:r>
      <w:r w:rsidRPr="00616CAD">
        <w:rPr>
          <w:rFonts w:ascii="Calibri" w:eastAsia="Calibri" w:hAnsi="Calibri"/>
          <w:sz w:val="22"/>
          <w:szCs w:val="22"/>
          <w:lang w:val="x-none"/>
        </w:rPr>
        <w:t>;</w:t>
      </w:r>
    </w:p>
    <w:p w14:paraId="42E0D15F" w14:textId="77777777" w:rsidR="00616CAD" w:rsidRPr="00616CAD" w:rsidRDefault="00616CAD" w:rsidP="00E42543">
      <w:pPr>
        <w:numPr>
          <w:ilvl w:val="1"/>
          <w:numId w:val="5"/>
        </w:numPr>
        <w:tabs>
          <w:tab w:val="left" w:pos="284"/>
        </w:tabs>
        <w:spacing w:after="160"/>
        <w:ind w:left="0" w:firstLine="0"/>
        <w:contextualSpacing/>
        <w:jc w:val="both"/>
        <w:rPr>
          <w:rFonts w:ascii="Calibri" w:eastAsia="Calibri" w:hAnsi="Calibri"/>
          <w:sz w:val="22"/>
          <w:szCs w:val="22"/>
          <w:lang w:val="x-none"/>
        </w:rPr>
      </w:pPr>
      <w:r w:rsidRPr="00616CAD">
        <w:rPr>
          <w:rFonts w:ascii="Calibri" w:eastAsia="Calibri" w:hAnsi="Calibri"/>
          <w:sz w:val="22"/>
          <w:szCs w:val="22"/>
        </w:rPr>
        <w:t>„</w:t>
      </w:r>
      <w:r w:rsidRPr="00616CAD">
        <w:rPr>
          <w:rFonts w:ascii="Calibri" w:eastAsia="Calibri" w:hAnsi="Calibri"/>
          <w:sz w:val="22"/>
          <w:szCs w:val="22"/>
          <w:lang w:val="x-none"/>
        </w:rPr>
        <w:t xml:space="preserve">contract de </w:t>
      </w:r>
      <w:proofErr w:type="spellStart"/>
      <w:r w:rsidRPr="00616CAD">
        <w:rPr>
          <w:rFonts w:ascii="Calibri" w:eastAsia="Calibri" w:hAnsi="Calibri"/>
          <w:sz w:val="22"/>
          <w:szCs w:val="22"/>
          <w:lang w:val="x-none"/>
        </w:rPr>
        <w:t>finanțare</w:t>
      </w:r>
      <w:proofErr w:type="spellEnd"/>
      <w:r w:rsidRPr="00616CAD">
        <w:rPr>
          <w:rFonts w:ascii="Calibri" w:eastAsia="Calibri" w:hAnsi="Calibri"/>
          <w:sz w:val="22"/>
          <w:szCs w:val="22"/>
        </w:rPr>
        <w:t>”</w:t>
      </w:r>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este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actul</w:t>
      </w:r>
      <w:proofErr w:type="spellEnd"/>
      <w:r w:rsidRPr="00616CAD">
        <w:rPr>
          <w:rFonts w:ascii="Calibri" w:eastAsia="Calibri" w:hAnsi="Calibri"/>
          <w:sz w:val="22"/>
          <w:szCs w:val="22"/>
          <w:lang w:val="x-none"/>
        </w:rPr>
        <w:t xml:space="preserve"> juridic cu </w:t>
      </w:r>
      <w:proofErr w:type="spellStart"/>
      <w:r w:rsidRPr="00616CAD">
        <w:rPr>
          <w:rFonts w:ascii="Calibri" w:eastAsia="Calibri" w:hAnsi="Calibri"/>
          <w:sz w:val="22"/>
          <w:szCs w:val="22"/>
          <w:lang w:val="x-none"/>
        </w:rPr>
        <w:t>titlu</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oneros</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încheiat</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între</w:t>
      </w:r>
      <w:proofErr w:type="spellEnd"/>
      <w:r w:rsidRPr="00616CAD">
        <w:rPr>
          <w:rFonts w:ascii="Calibri" w:eastAsia="Calibri" w:hAnsi="Calibri"/>
          <w:sz w:val="22"/>
          <w:szCs w:val="22"/>
          <w:lang w:val="x-none"/>
        </w:rPr>
        <w:t xml:space="preserve"> AMP</w:t>
      </w:r>
      <w:r w:rsidRPr="00616CAD">
        <w:rPr>
          <w:rFonts w:ascii="Calibri" w:eastAsia="Calibri" w:hAnsi="Calibri"/>
          <w:sz w:val="22"/>
          <w:szCs w:val="22"/>
          <w:lang w:val="en-US"/>
        </w:rPr>
        <w:t>RSVO</w:t>
      </w:r>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și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beneficiar</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prin</w:t>
      </w:r>
      <w:proofErr w:type="spellEnd"/>
      <w:r w:rsidRPr="00616CAD">
        <w:rPr>
          <w:rFonts w:ascii="Calibri" w:eastAsia="Calibri" w:hAnsi="Calibri"/>
          <w:sz w:val="22"/>
          <w:szCs w:val="22"/>
          <w:lang w:val="x-none"/>
        </w:rPr>
        <w:t xml:space="preserve"> care se </w:t>
      </w:r>
      <w:proofErr w:type="spellStart"/>
      <w:r w:rsidRPr="00616CAD">
        <w:rPr>
          <w:rFonts w:ascii="Calibri" w:eastAsia="Calibri" w:hAnsi="Calibri"/>
          <w:sz w:val="22"/>
          <w:szCs w:val="22"/>
          <w:lang w:val="x-none"/>
        </w:rPr>
        <w:t>aprobă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spre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finanțare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cadrul</w:t>
      </w:r>
      <w:proofErr w:type="spellEnd"/>
      <w:r w:rsidRPr="00616CAD">
        <w:rPr>
          <w:rFonts w:ascii="Calibri" w:eastAsia="Calibri" w:hAnsi="Calibri"/>
          <w:sz w:val="22"/>
          <w:szCs w:val="22"/>
          <w:lang w:val="x-none"/>
        </w:rPr>
        <w:t xml:space="preserve"> P</w:t>
      </w:r>
      <w:r w:rsidRPr="00616CAD">
        <w:rPr>
          <w:rFonts w:ascii="Calibri" w:eastAsia="Calibri" w:hAnsi="Calibri"/>
          <w:sz w:val="22"/>
          <w:szCs w:val="22"/>
          <w:lang w:val="en-US"/>
        </w:rPr>
        <w:t>RSVO</w:t>
      </w:r>
      <w:r w:rsidRPr="00616CAD">
        <w:rPr>
          <w:rFonts w:ascii="Calibri" w:eastAsia="Calibri" w:hAnsi="Calibri"/>
          <w:sz w:val="22"/>
          <w:szCs w:val="22"/>
          <w:lang w:val="x-none"/>
        </w:rPr>
        <w:t xml:space="preserve">, un </w:t>
      </w:r>
      <w:proofErr w:type="spellStart"/>
      <w:r w:rsidRPr="00616CAD">
        <w:rPr>
          <w:rFonts w:ascii="Calibri" w:eastAsia="Calibri" w:hAnsi="Calibri"/>
          <w:sz w:val="22"/>
          <w:szCs w:val="22"/>
          <w:lang w:val="x-none"/>
        </w:rPr>
        <w:t>proiect</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ce</w:t>
      </w:r>
      <w:proofErr w:type="spellEnd"/>
      <w:r w:rsidRPr="00616CAD">
        <w:rPr>
          <w:rFonts w:ascii="Calibri" w:eastAsia="Calibri" w:hAnsi="Calibri"/>
          <w:sz w:val="22"/>
          <w:szCs w:val="22"/>
          <w:lang w:val="x-none"/>
        </w:rPr>
        <w:t xml:space="preserve"> a </w:t>
      </w:r>
      <w:proofErr w:type="spellStart"/>
      <w:r w:rsidRPr="00616CAD">
        <w:rPr>
          <w:rFonts w:ascii="Calibri" w:eastAsia="Calibri" w:hAnsi="Calibri"/>
          <w:sz w:val="22"/>
          <w:szCs w:val="22"/>
          <w:lang w:val="x-none"/>
        </w:rPr>
        <w:t>fost</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selectat</w:t>
      </w:r>
      <w:proofErr w:type="spellEnd"/>
      <w:r w:rsidRPr="00616CAD">
        <w:rPr>
          <w:rFonts w:ascii="Calibri" w:eastAsia="Calibri" w:hAnsi="Calibri"/>
          <w:sz w:val="22"/>
          <w:szCs w:val="22"/>
          <w:lang w:val="x-none"/>
        </w:rPr>
        <w:t xml:space="preserve"> ca </w:t>
      </w:r>
      <w:proofErr w:type="spellStart"/>
      <w:r w:rsidRPr="00616CAD">
        <w:rPr>
          <w:rFonts w:ascii="Calibri" w:eastAsia="Calibri" w:hAnsi="Calibri"/>
          <w:sz w:val="22"/>
          <w:szCs w:val="22"/>
          <w:lang w:val="x-none"/>
        </w:rPr>
        <w:t>urmare</w:t>
      </w:r>
      <w:proofErr w:type="spellEnd"/>
      <w:r w:rsidRPr="00616CAD">
        <w:rPr>
          <w:rFonts w:ascii="Calibri" w:eastAsia="Calibri" w:hAnsi="Calibri"/>
          <w:sz w:val="22"/>
          <w:szCs w:val="22"/>
          <w:lang w:val="x-none"/>
        </w:rPr>
        <w:t xml:space="preserve"> a </w:t>
      </w:r>
      <w:proofErr w:type="spellStart"/>
      <w:r w:rsidRPr="00616CAD">
        <w:rPr>
          <w:rFonts w:ascii="Calibri" w:eastAsia="Calibri" w:hAnsi="Calibri"/>
          <w:sz w:val="22"/>
          <w:szCs w:val="22"/>
          <w:lang w:val="x-none"/>
        </w:rPr>
        <w:t>procesului</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evaluare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și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selecție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anumite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condiții</w:t>
      </w:r>
      <w:proofErr w:type="spellEnd"/>
      <w:r w:rsidRPr="00616CAD">
        <w:rPr>
          <w:rFonts w:ascii="Calibri" w:eastAsia="Calibri" w:hAnsi="Calibri"/>
          <w:sz w:val="22"/>
          <w:szCs w:val="22"/>
          <w:lang w:val="x-none"/>
        </w:rPr>
        <w:t>;</w:t>
      </w:r>
    </w:p>
    <w:p w14:paraId="45CD0D77" w14:textId="77777777" w:rsidR="00616CAD" w:rsidRPr="00616CAD" w:rsidRDefault="00616CAD" w:rsidP="00E42543">
      <w:pPr>
        <w:numPr>
          <w:ilvl w:val="1"/>
          <w:numId w:val="5"/>
        </w:numPr>
        <w:tabs>
          <w:tab w:val="left" w:pos="284"/>
        </w:tabs>
        <w:spacing w:after="160"/>
        <w:ind w:left="0" w:firstLine="0"/>
        <w:contextualSpacing/>
        <w:jc w:val="both"/>
        <w:rPr>
          <w:rFonts w:ascii="Calibri" w:eastAsia="Calibri" w:hAnsi="Calibri"/>
          <w:sz w:val="22"/>
          <w:szCs w:val="22"/>
          <w:lang w:val="x-none"/>
        </w:rPr>
      </w:pPr>
      <w:r w:rsidRPr="00616CAD">
        <w:rPr>
          <w:rFonts w:ascii="Calibri" w:eastAsia="Calibri" w:hAnsi="Calibri"/>
          <w:sz w:val="22"/>
          <w:szCs w:val="22"/>
        </w:rPr>
        <w:t>,,</w:t>
      </w:r>
      <w:proofErr w:type="spellStart"/>
      <w:r w:rsidRPr="00616CAD">
        <w:rPr>
          <w:rFonts w:ascii="Calibri" w:hAnsi="Calibri" w:cs="Calibri"/>
          <w:sz w:val="22"/>
          <w:szCs w:val="22"/>
          <w:lang w:val="x-none"/>
        </w:rPr>
        <w:t>declarație</w:t>
      </w:r>
      <w:proofErr w:type="spellEnd"/>
      <w:r w:rsidRPr="00616CAD">
        <w:rPr>
          <w:rFonts w:ascii="Calibri" w:hAnsi="Calibri" w:cs="Calibri"/>
          <w:sz w:val="22"/>
          <w:szCs w:val="22"/>
          <w:lang w:val="x-none"/>
        </w:rPr>
        <w:t xml:space="preserve"> </w:t>
      </w:r>
      <w:proofErr w:type="spellStart"/>
      <w:r w:rsidRPr="00616CAD">
        <w:rPr>
          <w:rFonts w:ascii="Calibri" w:hAnsi="Calibri" w:cs="Calibri"/>
          <w:sz w:val="22"/>
          <w:szCs w:val="22"/>
          <w:lang w:val="x-none"/>
        </w:rPr>
        <w:t>unică</w:t>
      </w:r>
      <w:proofErr w:type="spellEnd"/>
      <w:r w:rsidRPr="00616CAD">
        <w:rPr>
          <w:rFonts w:ascii="Calibri" w:hAnsi="Calibri" w:cs="Calibri"/>
          <w:sz w:val="22"/>
          <w:szCs w:val="22"/>
        </w:rPr>
        <w:t xml:space="preserve">” </w:t>
      </w:r>
      <w:r w:rsidRPr="00616CAD">
        <w:rPr>
          <w:rFonts w:eastAsia="Calibri" w:cs="Trebuchet MS"/>
          <w:sz w:val="23"/>
          <w:szCs w:val="23"/>
          <w:lang w:val="en-US"/>
        </w:rPr>
        <w:t xml:space="preserve">– </w:t>
      </w:r>
      <w:proofErr w:type="spellStart"/>
      <w:r w:rsidRPr="00616CAD">
        <w:rPr>
          <w:rFonts w:ascii="Calibri" w:hAnsi="Calibri" w:cs="Calibri"/>
          <w:sz w:val="22"/>
          <w:szCs w:val="22"/>
          <w:lang w:val="x-none"/>
        </w:rPr>
        <w:t>declarație</w:t>
      </w:r>
      <w:proofErr w:type="spellEnd"/>
      <w:r w:rsidRPr="00616CAD">
        <w:rPr>
          <w:rFonts w:ascii="Calibri" w:hAnsi="Calibri" w:cs="Calibri"/>
          <w:sz w:val="22"/>
          <w:szCs w:val="22"/>
          <w:lang w:val="x-none"/>
        </w:rPr>
        <w:t xml:space="preserve"> pe propria </w:t>
      </w:r>
      <w:proofErr w:type="spellStart"/>
      <w:r w:rsidRPr="00616CAD">
        <w:rPr>
          <w:rFonts w:ascii="Calibri" w:hAnsi="Calibri" w:cs="Calibri"/>
          <w:sz w:val="22"/>
          <w:szCs w:val="22"/>
          <w:lang w:val="x-none"/>
        </w:rPr>
        <w:t>răspundere</w:t>
      </w:r>
      <w:proofErr w:type="spellEnd"/>
      <w:r w:rsidRPr="00616CAD">
        <w:rPr>
          <w:rFonts w:ascii="Calibri" w:hAnsi="Calibri" w:cs="Calibri"/>
          <w:sz w:val="22"/>
          <w:szCs w:val="22"/>
          <w:lang w:val="x-none"/>
        </w:rPr>
        <w:t xml:space="preserve"> a </w:t>
      </w:r>
      <w:proofErr w:type="spellStart"/>
      <w:r w:rsidRPr="00616CAD">
        <w:rPr>
          <w:rFonts w:ascii="Calibri" w:hAnsi="Calibri" w:cs="Calibri"/>
          <w:sz w:val="22"/>
          <w:szCs w:val="22"/>
          <w:lang w:val="x-none"/>
        </w:rPr>
        <w:t>solicitantului</w:t>
      </w:r>
      <w:proofErr w:type="spellEnd"/>
      <w:r w:rsidRPr="00616CAD">
        <w:rPr>
          <w:rFonts w:ascii="Calibri" w:hAnsi="Calibri" w:cs="Calibri"/>
          <w:sz w:val="22"/>
          <w:szCs w:val="22"/>
          <w:lang w:val="x-none"/>
        </w:rPr>
        <w:t xml:space="preserve">, sub </w:t>
      </w:r>
      <w:proofErr w:type="spellStart"/>
      <w:r w:rsidRPr="00616CAD">
        <w:rPr>
          <w:rFonts w:ascii="Calibri" w:hAnsi="Calibri" w:cs="Calibri"/>
          <w:sz w:val="22"/>
          <w:szCs w:val="22"/>
          <w:lang w:val="x-none"/>
        </w:rPr>
        <w:t>incidența</w:t>
      </w:r>
      <w:proofErr w:type="spellEnd"/>
      <w:r w:rsidRPr="00616CAD">
        <w:rPr>
          <w:rFonts w:ascii="Calibri" w:hAnsi="Calibri" w:cs="Calibri"/>
          <w:sz w:val="22"/>
          <w:szCs w:val="22"/>
          <w:lang w:val="x-none"/>
        </w:rPr>
        <w:t xml:space="preserve"> </w:t>
      </w:r>
      <w:proofErr w:type="spellStart"/>
      <w:r w:rsidRPr="00616CAD">
        <w:rPr>
          <w:rFonts w:ascii="Calibri" w:hAnsi="Calibri" w:cs="Calibri"/>
          <w:sz w:val="22"/>
          <w:szCs w:val="22"/>
          <w:lang w:val="x-none"/>
        </w:rPr>
        <w:t>prevederilor</w:t>
      </w:r>
      <w:proofErr w:type="spellEnd"/>
      <w:r w:rsidRPr="00616CAD">
        <w:rPr>
          <w:rFonts w:ascii="Calibri" w:hAnsi="Calibri" w:cs="Calibri"/>
          <w:sz w:val="22"/>
          <w:szCs w:val="22"/>
          <w:lang w:val="x-none"/>
        </w:rPr>
        <w:t xml:space="preserve"> </w:t>
      </w:r>
      <w:proofErr w:type="spellStart"/>
      <w:r w:rsidRPr="00616CAD">
        <w:rPr>
          <w:rFonts w:ascii="Calibri" w:hAnsi="Calibri" w:cs="Calibri"/>
          <w:sz w:val="22"/>
          <w:szCs w:val="22"/>
          <w:lang w:val="x-none"/>
        </w:rPr>
        <w:t>legale</w:t>
      </w:r>
      <w:proofErr w:type="spellEnd"/>
      <w:r w:rsidRPr="00616CAD">
        <w:rPr>
          <w:rFonts w:ascii="Calibri" w:hAnsi="Calibri" w:cs="Calibri"/>
          <w:sz w:val="22"/>
          <w:szCs w:val="22"/>
          <w:lang w:val="x-none"/>
        </w:rPr>
        <w:t xml:space="preserve"> care </w:t>
      </w:r>
      <w:proofErr w:type="spellStart"/>
      <w:r w:rsidRPr="00616CAD">
        <w:rPr>
          <w:rFonts w:ascii="Calibri" w:hAnsi="Calibri" w:cs="Calibri"/>
          <w:sz w:val="22"/>
          <w:szCs w:val="22"/>
          <w:lang w:val="x-none"/>
        </w:rPr>
        <w:t>privesc</w:t>
      </w:r>
      <w:proofErr w:type="spellEnd"/>
      <w:r w:rsidRPr="00616CAD">
        <w:rPr>
          <w:rFonts w:ascii="Calibri" w:hAnsi="Calibri" w:cs="Calibri"/>
          <w:sz w:val="22"/>
          <w:szCs w:val="22"/>
          <w:lang w:val="x-none"/>
        </w:rPr>
        <w:t xml:space="preserve"> </w:t>
      </w:r>
      <w:proofErr w:type="spellStart"/>
      <w:r w:rsidRPr="00616CAD">
        <w:rPr>
          <w:rFonts w:ascii="Calibri" w:hAnsi="Calibri" w:cs="Calibri"/>
          <w:sz w:val="22"/>
          <w:szCs w:val="22"/>
          <w:lang w:val="x-none"/>
        </w:rPr>
        <w:t>falsul</w:t>
      </w:r>
      <w:proofErr w:type="spellEnd"/>
      <w:r w:rsidRPr="00616CAD">
        <w:rPr>
          <w:rFonts w:ascii="Calibri" w:hAnsi="Calibri" w:cs="Calibri"/>
          <w:sz w:val="22"/>
          <w:szCs w:val="22"/>
          <w:lang w:val="x-none"/>
        </w:rPr>
        <w:t xml:space="preserve"> </w:t>
      </w:r>
      <w:proofErr w:type="spellStart"/>
      <w:r w:rsidRPr="00616CAD">
        <w:rPr>
          <w:rFonts w:ascii="Calibri" w:hAnsi="Calibri" w:cs="Calibri"/>
          <w:sz w:val="22"/>
          <w:szCs w:val="22"/>
          <w:lang w:val="x-none"/>
        </w:rPr>
        <w:t>în</w:t>
      </w:r>
      <w:proofErr w:type="spellEnd"/>
      <w:r w:rsidRPr="00616CAD">
        <w:rPr>
          <w:rFonts w:ascii="Calibri" w:hAnsi="Calibri" w:cs="Calibri"/>
          <w:sz w:val="22"/>
          <w:szCs w:val="22"/>
          <w:lang w:val="x-none"/>
        </w:rPr>
        <w:t xml:space="preserve"> </w:t>
      </w:r>
      <w:proofErr w:type="spellStart"/>
      <w:r w:rsidRPr="00616CAD">
        <w:rPr>
          <w:rFonts w:ascii="Calibri" w:hAnsi="Calibri" w:cs="Calibri"/>
          <w:sz w:val="22"/>
          <w:szCs w:val="22"/>
          <w:lang w:val="x-none"/>
        </w:rPr>
        <w:t>declarații</w:t>
      </w:r>
      <w:proofErr w:type="spellEnd"/>
      <w:r w:rsidRPr="00616CAD">
        <w:rPr>
          <w:rFonts w:ascii="Calibri" w:hAnsi="Calibri" w:cs="Calibri"/>
          <w:sz w:val="22"/>
          <w:szCs w:val="22"/>
          <w:lang w:val="x-none"/>
        </w:rPr>
        <w:t xml:space="preserve"> </w:t>
      </w:r>
      <w:proofErr w:type="spellStart"/>
      <w:r w:rsidRPr="00616CAD">
        <w:rPr>
          <w:rFonts w:ascii="Calibri" w:hAnsi="Calibri" w:cs="Calibri"/>
          <w:sz w:val="22"/>
          <w:szCs w:val="22"/>
          <w:lang w:val="x-none"/>
        </w:rPr>
        <w:t>și</w:t>
      </w:r>
      <w:proofErr w:type="spellEnd"/>
      <w:r w:rsidRPr="00616CAD">
        <w:rPr>
          <w:rFonts w:ascii="Calibri" w:hAnsi="Calibri" w:cs="Calibri"/>
          <w:sz w:val="22"/>
          <w:szCs w:val="22"/>
          <w:lang w:val="x-none"/>
        </w:rPr>
        <w:t xml:space="preserve"> </w:t>
      </w:r>
      <w:proofErr w:type="spellStart"/>
      <w:r w:rsidRPr="00616CAD">
        <w:rPr>
          <w:rFonts w:ascii="Calibri" w:hAnsi="Calibri" w:cs="Calibri"/>
          <w:sz w:val="22"/>
          <w:szCs w:val="22"/>
          <w:lang w:val="x-none"/>
        </w:rPr>
        <w:t>falsul</w:t>
      </w:r>
      <w:proofErr w:type="spellEnd"/>
      <w:r w:rsidRPr="00616CAD">
        <w:rPr>
          <w:rFonts w:ascii="Calibri" w:hAnsi="Calibri" w:cs="Calibri"/>
          <w:sz w:val="22"/>
          <w:szCs w:val="22"/>
          <w:lang w:val="x-none"/>
        </w:rPr>
        <w:t xml:space="preserve"> </w:t>
      </w:r>
      <w:proofErr w:type="spellStart"/>
      <w:r w:rsidRPr="00616CAD">
        <w:rPr>
          <w:rFonts w:ascii="Calibri" w:hAnsi="Calibri" w:cs="Calibri"/>
          <w:sz w:val="22"/>
          <w:szCs w:val="22"/>
          <w:lang w:val="x-none"/>
        </w:rPr>
        <w:t>intelectual</w:t>
      </w:r>
      <w:proofErr w:type="spellEnd"/>
      <w:r w:rsidRPr="00616CAD">
        <w:rPr>
          <w:rFonts w:ascii="Calibri" w:hAnsi="Calibri" w:cs="Calibri"/>
          <w:sz w:val="22"/>
          <w:szCs w:val="22"/>
          <w:lang w:val="x-none"/>
        </w:rPr>
        <w:t xml:space="preserve">, </w:t>
      </w:r>
      <w:proofErr w:type="spellStart"/>
      <w:r w:rsidRPr="00616CAD">
        <w:rPr>
          <w:rFonts w:ascii="Calibri" w:hAnsi="Calibri" w:cs="Calibri"/>
          <w:sz w:val="22"/>
          <w:szCs w:val="22"/>
          <w:lang w:val="x-none"/>
        </w:rPr>
        <w:t>prin</w:t>
      </w:r>
      <w:proofErr w:type="spellEnd"/>
      <w:r w:rsidRPr="00616CAD">
        <w:rPr>
          <w:rFonts w:ascii="Calibri" w:hAnsi="Calibri" w:cs="Calibri"/>
          <w:sz w:val="22"/>
          <w:szCs w:val="22"/>
          <w:lang w:val="x-none"/>
        </w:rPr>
        <w:t xml:space="preserve"> care </w:t>
      </w:r>
      <w:proofErr w:type="spellStart"/>
      <w:r w:rsidRPr="00616CAD">
        <w:rPr>
          <w:rFonts w:ascii="Calibri" w:hAnsi="Calibri" w:cs="Calibri"/>
          <w:sz w:val="22"/>
          <w:szCs w:val="22"/>
          <w:lang w:val="x-none"/>
        </w:rPr>
        <w:t>acesta</w:t>
      </w:r>
      <w:proofErr w:type="spellEnd"/>
      <w:r w:rsidRPr="00616CAD">
        <w:rPr>
          <w:rFonts w:ascii="Calibri" w:hAnsi="Calibri" w:cs="Calibri"/>
          <w:sz w:val="22"/>
          <w:szCs w:val="22"/>
          <w:lang w:val="x-none"/>
        </w:rPr>
        <w:t xml:space="preserve"> </w:t>
      </w:r>
      <w:proofErr w:type="spellStart"/>
      <w:r w:rsidRPr="00616CAD">
        <w:rPr>
          <w:rFonts w:ascii="Calibri" w:hAnsi="Calibri" w:cs="Calibri"/>
          <w:sz w:val="22"/>
          <w:szCs w:val="22"/>
          <w:lang w:val="x-none"/>
        </w:rPr>
        <w:t>declară</w:t>
      </w:r>
      <w:proofErr w:type="spellEnd"/>
      <w:r w:rsidRPr="00616CAD">
        <w:rPr>
          <w:rFonts w:ascii="Calibri" w:hAnsi="Calibri" w:cs="Calibri"/>
          <w:sz w:val="22"/>
          <w:szCs w:val="22"/>
          <w:lang w:val="x-none"/>
        </w:rPr>
        <w:t xml:space="preserve"> </w:t>
      </w:r>
      <w:proofErr w:type="spellStart"/>
      <w:r w:rsidRPr="00616CAD">
        <w:rPr>
          <w:rFonts w:ascii="Calibri" w:hAnsi="Calibri" w:cs="Calibri"/>
          <w:sz w:val="22"/>
          <w:szCs w:val="22"/>
          <w:lang w:val="x-none"/>
        </w:rPr>
        <w:t>că</w:t>
      </w:r>
      <w:proofErr w:type="spellEnd"/>
      <w:r w:rsidRPr="00616CAD">
        <w:rPr>
          <w:rFonts w:ascii="Calibri" w:hAnsi="Calibri" w:cs="Calibri"/>
          <w:sz w:val="22"/>
          <w:szCs w:val="22"/>
          <w:lang w:val="x-none"/>
        </w:rPr>
        <w:t xml:space="preserve"> a </w:t>
      </w:r>
      <w:proofErr w:type="spellStart"/>
      <w:r w:rsidRPr="00616CAD">
        <w:rPr>
          <w:rFonts w:ascii="Calibri" w:hAnsi="Calibri" w:cs="Calibri"/>
          <w:sz w:val="22"/>
          <w:szCs w:val="22"/>
          <w:lang w:val="x-none"/>
        </w:rPr>
        <w:t>respectat</w:t>
      </w:r>
      <w:proofErr w:type="spellEnd"/>
      <w:r w:rsidRPr="00616CAD">
        <w:rPr>
          <w:rFonts w:ascii="Calibri" w:hAnsi="Calibri" w:cs="Calibri"/>
          <w:sz w:val="22"/>
          <w:szCs w:val="22"/>
          <w:lang w:val="x-none"/>
        </w:rPr>
        <w:t xml:space="preserve"> </w:t>
      </w:r>
      <w:proofErr w:type="spellStart"/>
      <w:r w:rsidRPr="00616CAD">
        <w:rPr>
          <w:rFonts w:ascii="Calibri" w:hAnsi="Calibri" w:cs="Calibri"/>
          <w:sz w:val="22"/>
          <w:szCs w:val="22"/>
          <w:lang w:val="x-none"/>
        </w:rPr>
        <w:t>toate</w:t>
      </w:r>
      <w:proofErr w:type="spellEnd"/>
      <w:r w:rsidRPr="00616CAD">
        <w:rPr>
          <w:rFonts w:ascii="Calibri" w:hAnsi="Calibri" w:cs="Calibri"/>
          <w:sz w:val="22"/>
          <w:szCs w:val="22"/>
          <w:lang w:val="x-none"/>
        </w:rPr>
        <w:t xml:space="preserve"> </w:t>
      </w:r>
      <w:proofErr w:type="spellStart"/>
      <w:r w:rsidRPr="00616CAD">
        <w:rPr>
          <w:rFonts w:ascii="Calibri" w:hAnsi="Calibri" w:cs="Calibri"/>
          <w:sz w:val="22"/>
          <w:szCs w:val="22"/>
          <w:lang w:val="x-none"/>
        </w:rPr>
        <w:t>cerințele</w:t>
      </w:r>
      <w:proofErr w:type="spellEnd"/>
      <w:r w:rsidRPr="00616CAD">
        <w:rPr>
          <w:rFonts w:ascii="Calibri" w:hAnsi="Calibri" w:cs="Calibri"/>
          <w:sz w:val="22"/>
          <w:szCs w:val="22"/>
          <w:lang w:val="x-none"/>
        </w:rPr>
        <w:t xml:space="preserve"> </w:t>
      </w:r>
      <w:proofErr w:type="spellStart"/>
      <w:r w:rsidRPr="00616CAD">
        <w:rPr>
          <w:rFonts w:ascii="Calibri" w:hAnsi="Calibri" w:cs="Calibri"/>
          <w:sz w:val="22"/>
          <w:szCs w:val="22"/>
          <w:lang w:val="x-none"/>
        </w:rPr>
        <w:t>pentru</w:t>
      </w:r>
      <w:proofErr w:type="spellEnd"/>
      <w:r w:rsidRPr="00616CAD">
        <w:rPr>
          <w:rFonts w:ascii="Calibri" w:hAnsi="Calibri" w:cs="Calibri"/>
          <w:sz w:val="22"/>
          <w:szCs w:val="22"/>
          <w:lang w:val="x-none"/>
        </w:rPr>
        <w:t xml:space="preserve"> </w:t>
      </w:r>
      <w:proofErr w:type="spellStart"/>
      <w:r w:rsidRPr="00616CAD">
        <w:rPr>
          <w:rFonts w:ascii="Calibri" w:hAnsi="Calibri" w:cs="Calibri"/>
          <w:sz w:val="22"/>
          <w:szCs w:val="22"/>
          <w:lang w:val="x-none"/>
        </w:rPr>
        <w:t>depunerea</w:t>
      </w:r>
      <w:proofErr w:type="spellEnd"/>
      <w:r w:rsidRPr="00616CAD">
        <w:rPr>
          <w:rFonts w:ascii="Calibri" w:hAnsi="Calibri" w:cs="Calibri"/>
          <w:sz w:val="22"/>
          <w:szCs w:val="22"/>
          <w:lang w:val="x-none"/>
        </w:rPr>
        <w:t xml:space="preserve"> </w:t>
      </w:r>
      <w:proofErr w:type="spellStart"/>
      <w:r w:rsidRPr="00616CAD">
        <w:rPr>
          <w:rFonts w:ascii="Calibri" w:hAnsi="Calibri" w:cs="Calibri"/>
          <w:sz w:val="22"/>
          <w:szCs w:val="22"/>
          <w:lang w:val="x-none"/>
        </w:rPr>
        <w:t>cererii</w:t>
      </w:r>
      <w:proofErr w:type="spellEnd"/>
      <w:r w:rsidRPr="00616CAD">
        <w:rPr>
          <w:rFonts w:ascii="Calibri" w:hAnsi="Calibri" w:cs="Calibri"/>
          <w:sz w:val="22"/>
          <w:szCs w:val="22"/>
          <w:lang w:val="x-none"/>
        </w:rPr>
        <w:t xml:space="preserve"> de </w:t>
      </w:r>
      <w:proofErr w:type="spellStart"/>
      <w:r w:rsidRPr="00616CAD">
        <w:rPr>
          <w:rFonts w:ascii="Calibri" w:hAnsi="Calibri" w:cs="Calibri"/>
          <w:sz w:val="22"/>
          <w:szCs w:val="22"/>
          <w:lang w:val="x-none"/>
        </w:rPr>
        <w:t>finanțare</w:t>
      </w:r>
      <w:proofErr w:type="spellEnd"/>
      <w:r w:rsidRPr="00616CAD">
        <w:rPr>
          <w:rFonts w:ascii="Calibri" w:hAnsi="Calibri" w:cs="Calibri"/>
          <w:sz w:val="22"/>
          <w:szCs w:val="22"/>
          <w:lang w:val="x-none"/>
        </w:rPr>
        <w:t xml:space="preserve"> </w:t>
      </w:r>
      <w:proofErr w:type="spellStart"/>
      <w:r w:rsidRPr="00616CAD">
        <w:rPr>
          <w:rFonts w:ascii="Calibri" w:hAnsi="Calibri" w:cs="Calibri"/>
          <w:sz w:val="22"/>
          <w:szCs w:val="22"/>
          <w:lang w:val="x-none"/>
        </w:rPr>
        <w:t>și</w:t>
      </w:r>
      <w:proofErr w:type="spellEnd"/>
      <w:r w:rsidRPr="00616CAD">
        <w:rPr>
          <w:rFonts w:ascii="Calibri" w:hAnsi="Calibri" w:cs="Calibri"/>
          <w:sz w:val="22"/>
          <w:szCs w:val="22"/>
          <w:lang w:val="x-none"/>
        </w:rPr>
        <w:t xml:space="preserve"> </w:t>
      </w:r>
      <w:proofErr w:type="spellStart"/>
      <w:r w:rsidRPr="00616CAD">
        <w:rPr>
          <w:rFonts w:ascii="Calibri" w:hAnsi="Calibri" w:cs="Calibri"/>
          <w:sz w:val="22"/>
          <w:szCs w:val="22"/>
          <w:lang w:val="x-none"/>
        </w:rPr>
        <w:t>îndeplinește</w:t>
      </w:r>
      <w:proofErr w:type="spellEnd"/>
      <w:r w:rsidRPr="00616CAD">
        <w:rPr>
          <w:rFonts w:ascii="Calibri" w:hAnsi="Calibri" w:cs="Calibri"/>
          <w:sz w:val="22"/>
          <w:szCs w:val="22"/>
          <w:lang w:val="x-none"/>
        </w:rPr>
        <w:t xml:space="preserve"> </w:t>
      </w:r>
      <w:proofErr w:type="spellStart"/>
      <w:r w:rsidRPr="00616CAD">
        <w:rPr>
          <w:rFonts w:ascii="Calibri" w:hAnsi="Calibri" w:cs="Calibri"/>
          <w:sz w:val="22"/>
          <w:szCs w:val="22"/>
          <w:lang w:val="x-none"/>
        </w:rPr>
        <w:t>condițiile</w:t>
      </w:r>
      <w:proofErr w:type="spellEnd"/>
      <w:r w:rsidRPr="00616CAD">
        <w:rPr>
          <w:rFonts w:ascii="Calibri" w:hAnsi="Calibri" w:cs="Calibri"/>
          <w:sz w:val="22"/>
          <w:szCs w:val="22"/>
          <w:lang w:val="x-none"/>
        </w:rPr>
        <w:t xml:space="preserve"> de </w:t>
      </w:r>
      <w:proofErr w:type="spellStart"/>
      <w:r w:rsidRPr="00616CAD">
        <w:rPr>
          <w:rFonts w:ascii="Calibri" w:hAnsi="Calibri" w:cs="Calibri"/>
          <w:sz w:val="22"/>
          <w:szCs w:val="22"/>
          <w:lang w:val="x-none"/>
        </w:rPr>
        <w:t>eligibilitate</w:t>
      </w:r>
      <w:proofErr w:type="spellEnd"/>
      <w:r w:rsidRPr="00616CAD">
        <w:rPr>
          <w:rFonts w:ascii="Calibri" w:hAnsi="Calibri" w:cs="Calibri"/>
          <w:sz w:val="22"/>
          <w:szCs w:val="22"/>
          <w:lang w:val="x-none"/>
        </w:rPr>
        <w:t xml:space="preserve"> </w:t>
      </w:r>
      <w:proofErr w:type="spellStart"/>
      <w:r w:rsidRPr="00616CAD">
        <w:rPr>
          <w:rFonts w:ascii="Calibri" w:hAnsi="Calibri" w:cs="Calibri"/>
          <w:sz w:val="22"/>
          <w:szCs w:val="22"/>
          <w:lang w:val="x-none"/>
        </w:rPr>
        <w:t>prevăzute</w:t>
      </w:r>
      <w:proofErr w:type="spellEnd"/>
      <w:r w:rsidRPr="00616CAD">
        <w:rPr>
          <w:rFonts w:ascii="Calibri" w:hAnsi="Calibri" w:cs="Calibri"/>
          <w:sz w:val="22"/>
          <w:szCs w:val="22"/>
          <w:lang w:val="x-none"/>
        </w:rPr>
        <w:t xml:space="preserve"> </w:t>
      </w:r>
      <w:proofErr w:type="spellStart"/>
      <w:r w:rsidRPr="00616CAD">
        <w:rPr>
          <w:rFonts w:ascii="Calibri" w:hAnsi="Calibri" w:cs="Calibri"/>
          <w:sz w:val="22"/>
          <w:szCs w:val="22"/>
          <w:lang w:val="x-none"/>
        </w:rPr>
        <w:t>în</w:t>
      </w:r>
      <w:proofErr w:type="spellEnd"/>
      <w:r w:rsidRPr="00616CAD">
        <w:rPr>
          <w:rFonts w:ascii="Calibri" w:hAnsi="Calibri" w:cs="Calibri"/>
          <w:sz w:val="22"/>
          <w:szCs w:val="22"/>
          <w:lang w:val="x-none"/>
        </w:rPr>
        <w:t xml:space="preserve"> </w:t>
      </w:r>
      <w:proofErr w:type="spellStart"/>
      <w:r w:rsidRPr="00616CAD">
        <w:rPr>
          <w:rFonts w:ascii="Calibri" w:hAnsi="Calibri" w:cs="Calibri"/>
          <w:sz w:val="22"/>
          <w:szCs w:val="22"/>
          <w:lang w:val="x-none"/>
        </w:rPr>
        <w:t>Ghidul</w:t>
      </w:r>
      <w:proofErr w:type="spellEnd"/>
      <w:r w:rsidRPr="00616CAD">
        <w:rPr>
          <w:rFonts w:ascii="Calibri" w:hAnsi="Calibri" w:cs="Calibri"/>
          <w:sz w:val="22"/>
          <w:szCs w:val="22"/>
          <w:lang w:val="x-none"/>
        </w:rPr>
        <w:t xml:space="preserve"> </w:t>
      </w:r>
      <w:proofErr w:type="spellStart"/>
      <w:r w:rsidRPr="00616CAD">
        <w:rPr>
          <w:rFonts w:ascii="Calibri" w:hAnsi="Calibri" w:cs="Calibri"/>
          <w:sz w:val="22"/>
          <w:szCs w:val="22"/>
          <w:lang w:val="x-none"/>
        </w:rPr>
        <w:t>Solicitantului</w:t>
      </w:r>
      <w:proofErr w:type="spellEnd"/>
      <w:r w:rsidRPr="00616CAD">
        <w:rPr>
          <w:rFonts w:ascii="Calibri" w:hAnsi="Calibri" w:cs="Calibri"/>
          <w:sz w:val="22"/>
          <w:szCs w:val="22"/>
          <w:lang w:val="x-none"/>
        </w:rPr>
        <w:t xml:space="preserve"> </w:t>
      </w:r>
      <w:proofErr w:type="spellStart"/>
      <w:r w:rsidRPr="00616CAD">
        <w:rPr>
          <w:rFonts w:ascii="Calibri" w:hAnsi="Calibri" w:cs="Calibri"/>
          <w:sz w:val="22"/>
          <w:szCs w:val="22"/>
          <w:lang w:val="x-none"/>
        </w:rPr>
        <w:t>și</w:t>
      </w:r>
      <w:proofErr w:type="spellEnd"/>
      <w:r w:rsidRPr="00616CAD">
        <w:rPr>
          <w:rFonts w:ascii="Calibri" w:hAnsi="Calibri" w:cs="Calibri"/>
          <w:sz w:val="22"/>
          <w:szCs w:val="22"/>
          <w:lang w:val="x-none"/>
        </w:rPr>
        <w:t xml:space="preserve"> se </w:t>
      </w:r>
      <w:proofErr w:type="spellStart"/>
      <w:r w:rsidRPr="00616CAD">
        <w:rPr>
          <w:rFonts w:ascii="Calibri" w:hAnsi="Calibri" w:cs="Calibri"/>
          <w:sz w:val="22"/>
          <w:szCs w:val="22"/>
          <w:lang w:val="x-none"/>
        </w:rPr>
        <w:t>angajează</w:t>
      </w:r>
      <w:proofErr w:type="spellEnd"/>
      <w:r w:rsidRPr="00616CAD">
        <w:rPr>
          <w:rFonts w:ascii="Calibri" w:hAnsi="Calibri" w:cs="Calibri"/>
          <w:sz w:val="22"/>
          <w:szCs w:val="22"/>
          <w:lang w:val="x-none"/>
        </w:rPr>
        <w:t xml:space="preserve"> ca </w:t>
      </w:r>
      <w:proofErr w:type="spellStart"/>
      <w:r w:rsidRPr="00616CAD">
        <w:rPr>
          <w:rFonts w:ascii="Calibri" w:hAnsi="Calibri" w:cs="Calibri"/>
          <w:sz w:val="22"/>
          <w:szCs w:val="22"/>
          <w:lang w:val="x-none"/>
        </w:rPr>
        <w:t>în</w:t>
      </w:r>
      <w:proofErr w:type="spellEnd"/>
      <w:r w:rsidRPr="00616CAD">
        <w:rPr>
          <w:rFonts w:ascii="Calibri" w:hAnsi="Calibri" w:cs="Calibri"/>
          <w:sz w:val="22"/>
          <w:szCs w:val="22"/>
          <w:lang w:val="x-none"/>
        </w:rPr>
        <w:t xml:space="preserve"> </w:t>
      </w:r>
      <w:proofErr w:type="spellStart"/>
      <w:r w:rsidRPr="00616CAD">
        <w:rPr>
          <w:rFonts w:ascii="Calibri" w:hAnsi="Calibri" w:cs="Calibri"/>
          <w:sz w:val="22"/>
          <w:szCs w:val="22"/>
          <w:lang w:val="x-none"/>
        </w:rPr>
        <w:t>situația</w:t>
      </w:r>
      <w:proofErr w:type="spellEnd"/>
      <w:r w:rsidRPr="00616CAD">
        <w:rPr>
          <w:rFonts w:ascii="Calibri" w:hAnsi="Calibri" w:cs="Calibri"/>
          <w:sz w:val="22"/>
          <w:szCs w:val="22"/>
          <w:lang w:val="x-none"/>
        </w:rPr>
        <w:t xml:space="preserve"> </w:t>
      </w:r>
      <w:proofErr w:type="spellStart"/>
      <w:r w:rsidRPr="00616CAD">
        <w:rPr>
          <w:rFonts w:ascii="Calibri" w:hAnsi="Calibri" w:cs="Calibri"/>
          <w:sz w:val="22"/>
          <w:szCs w:val="22"/>
          <w:lang w:val="x-none"/>
        </w:rPr>
        <w:t>în</w:t>
      </w:r>
      <w:proofErr w:type="spellEnd"/>
      <w:r w:rsidRPr="00616CAD">
        <w:rPr>
          <w:rFonts w:ascii="Calibri" w:hAnsi="Calibri" w:cs="Calibri"/>
          <w:sz w:val="22"/>
          <w:szCs w:val="22"/>
          <w:lang w:val="x-none"/>
        </w:rPr>
        <w:t xml:space="preserve"> care </w:t>
      </w:r>
      <w:proofErr w:type="spellStart"/>
      <w:r w:rsidRPr="00616CAD">
        <w:rPr>
          <w:rFonts w:ascii="Calibri" w:hAnsi="Calibri" w:cs="Calibri"/>
          <w:sz w:val="22"/>
          <w:szCs w:val="22"/>
          <w:lang w:val="x-none"/>
        </w:rPr>
        <w:t>proiectul</w:t>
      </w:r>
      <w:proofErr w:type="spellEnd"/>
      <w:r w:rsidRPr="00616CAD">
        <w:rPr>
          <w:rFonts w:ascii="Calibri" w:hAnsi="Calibri" w:cs="Calibri"/>
          <w:sz w:val="22"/>
          <w:szCs w:val="22"/>
          <w:lang w:val="x-none"/>
        </w:rPr>
        <w:t xml:space="preserve"> </w:t>
      </w:r>
      <w:proofErr w:type="spellStart"/>
      <w:r w:rsidRPr="00616CAD">
        <w:rPr>
          <w:rFonts w:ascii="Calibri" w:hAnsi="Calibri" w:cs="Calibri"/>
          <w:sz w:val="22"/>
          <w:szCs w:val="22"/>
          <w:lang w:val="x-none"/>
        </w:rPr>
        <w:t>este</w:t>
      </w:r>
      <w:proofErr w:type="spellEnd"/>
      <w:r w:rsidRPr="00616CAD">
        <w:rPr>
          <w:rFonts w:ascii="Calibri" w:hAnsi="Calibri" w:cs="Calibri"/>
          <w:sz w:val="22"/>
          <w:szCs w:val="22"/>
          <w:lang w:val="x-none"/>
        </w:rPr>
        <w:t xml:space="preserve"> admis la </w:t>
      </w:r>
      <w:proofErr w:type="spellStart"/>
      <w:r w:rsidRPr="00616CAD">
        <w:rPr>
          <w:rFonts w:ascii="Calibri" w:hAnsi="Calibri" w:cs="Calibri"/>
          <w:sz w:val="22"/>
          <w:szCs w:val="22"/>
          <w:lang w:val="x-none"/>
        </w:rPr>
        <w:t>contractare</w:t>
      </w:r>
      <w:proofErr w:type="spellEnd"/>
      <w:r w:rsidRPr="00616CAD">
        <w:rPr>
          <w:rFonts w:ascii="Calibri" w:hAnsi="Calibri" w:cs="Calibri"/>
          <w:sz w:val="22"/>
          <w:szCs w:val="22"/>
          <w:lang w:val="x-none"/>
        </w:rPr>
        <w:t xml:space="preserve"> </w:t>
      </w:r>
      <w:proofErr w:type="spellStart"/>
      <w:r w:rsidRPr="00616CAD">
        <w:rPr>
          <w:rFonts w:ascii="Calibri" w:hAnsi="Calibri" w:cs="Calibri"/>
          <w:sz w:val="22"/>
          <w:szCs w:val="22"/>
          <w:lang w:val="x-none"/>
        </w:rPr>
        <w:t>să</w:t>
      </w:r>
      <w:proofErr w:type="spellEnd"/>
      <w:r w:rsidRPr="00616CAD">
        <w:rPr>
          <w:rFonts w:ascii="Calibri" w:hAnsi="Calibri" w:cs="Calibri"/>
          <w:sz w:val="22"/>
          <w:szCs w:val="22"/>
          <w:lang w:val="x-none"/>
        </w:rPr>
        <w:t xml:space="preserve"> </w:t>
      </w:r>
      <w:proofErr w:type="spellStart"/>
      <w:r w:rsidRPr="00616CAD">
        <w:rPr>
          <w:rFonts w:ascii="Calibri" w:hAnsi="Calibri" w:cs="Calibri"/>
          <w:sz w:val="22"/>
          <w:szCs w:val="22"/>
          <w:lang w:val="x-none"/>
        </w:rPr>
        <w:t>prezinte</w:t>
      </w:r>
      <w:proofErr w:type="spellEnd"/>
      <w:r w:rsidRPr="00616CAD">
        <w:rPr>
          <w:rFonts w:ascii="Calibri" w:hAnsi="Calibri" w:cs="Calibri"/>
          <w:sz w:val="22"/>
          <w:szCs w:val="22"/>
          <w:lang w:val="x-none"/>
        </w:rPr>
        <w:t xml:space="preserve"> </w:t>
      </w:r>
      <w:proofErr w:type="spellStart"/>
      <w:r w:rsidRPr="00616CAD">
        <w:rPr>
          <w:rFonts w:ascii="Calibri" w:hAnsi="Calibri" w:cs="Calibri"/>
          <w:sz w:val="22"/>
          <w:szCs w:val="22"/>
          <w:lang w:val="x-none"/>
        </w:rPr>
        <w:t>toate</w:t>
      </w:r>
      <w:proofErr w:type="spellEnd"/>
      <w:r w:rsidRPr="00616CAD">
        <w:rPr>
          <w:rFonts w:ascii="Calibri" w:hAnsi="Calibri" w:cs="Calibri"/>
          <w:sz w:val="22"/>
          <w:szCs w:val="22"/>
          <w:lang w:val="x-none"/>
        </w:rPr>
        <w:t xml:space="preserve"> </w:t>
      </w:r>
      <w:proofErr w:type="spellStart"/>
      <w:r w:rsidRPr="00616CAD">
        <w:rPr>
          <w:rFonts w:ascii="Calibri" w:hAnsi="Calibri" w:cs="Calibri"/>
          <w:sz w:val="22"/>
          <w:szCs w:val="22"/>
          <w:lang w:val="x-none"/>
        </w:rPr>
        <w:t>documentele</w:t>
      </w:r>
      <w:proofErr w:type="spellEnd"/>
      <w:r w:rsidRPr="00616CAD">
        <w:rPr>
          <w:rFonts w:ascii="Calibri" w:hAnsi="Calibri" w:cs="Calibri"/>
          <w:sz w:val="22"/>
          <w:szCs w:val="22"/>
          <w:lang w:val="x-none"/>
        </w:rPr>
        <w:t xml:space="preserve"> justificative </w:t>
      </w:r>
      <w:proofErr w:type="spellStart"/>
      <w:r w:rsidRPr="00616CAD">
        <w:rPr>
          <w:rFonts w:ascii="Calibri" w:hAnsi="Calibri" w:cs="Calibri"/>
          <w:sz w:val="22"/>
          <w:szCs w:val="22"/>
          <w:lang w:val="x-none"/>
        </w:rPr>
        <w:t>pentru</w:t>
      </w:r>
      <w:proofErr w:type="spellEnd"/>
      <w:r w:rsidRPr="00616CAD">
        <w:rPr>
          <w:rFonts w:ascii="Calibri" w:hAnsi="Calibri" w:cs="Calibri"/>
          <w:sz w:val="22"/>
          <w:szCs w:val="22"/>
          <w:lang w:val="x-none"/>
        </w:rPr>
        <w:t xml:space="preserve"> a face </w:t>
      </w:r>
      <w:proofErr w:type="spellStart"/>
      <w:r w:rsidRPr="00616CAD">
        <w:rPr>
          <w:rFonts w:ascii="Calibri" w:hAnsi="Calibri" w:cs="Calibri"/>
          <w:sz w:val="22"/>
          <w:szCs w:val="22"/>
          <w:lang w:val="x-none"/>
        </w:rPr>
        <w:t>dovada</w:t>
      </w:r>
      <w:proofErr w:type="spellEnd"/>
      <w:r w:rsidRPr="00616CAD">
        <w:rPr>
          <w:rFonts w:ascii="Calibri" w:hAnsi="Calibri" w:cs="Calibri"/>
          <w:sz w:val="22"/>
          <w:szCs w:val="22"/>
          <w:lang w:val="x-none"/>
        </w:rPr>
        <w:t xml:space="preserve"> </w:t>
      </w:r>
      <w:proofErr w:type="spellStart"/>
      <w:r w:rsidRPr="00616CAD">
        <w:rPr>
          <w:rFonts w:ascii="Calibri" w:hAnsi="Calibri" w:cs="Calibri"/>
          <w:sz w:val="22"/>
          <w:szCs w:val="22"/>
          <w:lang w:val="x-none"/>
        </w:rPr>
        <w:t>îndeplinirii</w:t>
      </w:r>
      <w:proofErr w:type="spellEnd"/>
      <w:r w:rsidRPr="00616CAD">
        <w:rPr>
          <w:rFonts w:ascii="Calibri" w:hAnsi="Calibri" w:cs="Calibri"/>
          <w:sz w:val="22"/>
          <w:szCs w:val="22"/>
          <w:lang w:val="x-none"/>
        </w:rPr>
        <w:t xml:space="preserve"> </w:t>
      </w:r>
      <w:proofErr w:type="spellStart"/>
      <w:r w:rsidRPr="00616CAD">
        <w:rPr>
          <w:rFonts w:ascii="Calibri" w:hAnsi="Calibri" w:cs="Calibri"/>
          <w:sz w:val="22"/>
          <w:szCs w:val="22"/>
          <w:lang w:val="x-none"/>
        </w:rPr>
        <w:t>condițiilor</w:t>
      </w:r>
      <w:proofErr w:type="spellEnd"/>
      <w:r w:rsidRPr="00616CAD">
        <w:rPr>
          <w:rFonts w:ascii="Calibri" w:hAnsi="Calibri" w:cs="Calibri"/>
          <w:sz w:val="22"/>
          <w:szCs w:val="22"/>
          <w:lang w:val="x-none"/>
        </w:rPr>
        <w:t xml:space="preserve"> de </w:t>
      </w:r>
      <w:proofErr w:type="spellStart"/>
      <w:r w:rsidRPr="00616CAD">
        <w:rPr>
          <w:rFonts w:ascii="Calibri" w:hAnsi="Calibri" w:cs="Calibri"/>
          <w:sz w:val="22"/>
          <w:szCs w:val="22"/>
          <w:lang w:val="x-none"/>
        </w:rPr>
        <w:t>eligibilitate</w:t>
      </w:r>
      <w:proofErr w:type="spellEnd"/>
      <w:r w:rsidRPr="00616CAD">
        <w:rPr>
          <w:rFonts w:ascii="Calibri" w:hAnsi="Calibri" w:cs="Calibri"/>
          <w:sz w:val="22"/>
          <w:szCs w:val="22"/>
          <w:lang w:val="x-none"/>
        </w:rPr>
        <w:t xml:space="preserve">, sub </w:t>
      </w:r>
      <w:proofErr w:type="spellStart"/>
      <w:r w:rsidRPr="00616CAD">
        <w:rPr>
          <w:rFonts w:ascii="Calibri" w:hAnsi="Calibri" w:cs="Calibri"/>
          <w:sz w:val="22"/>
          <w:szCs w:val="22"/>
          <w:lang w:val="x-none"/>
        </w:rPr>
        <w:t>sancțiunea</w:t>
      </w:r>
      <w:proofErr w:type="spellEnd"/>
      <w:r w:rsidRPr="00616CAD">
        <w:rPr>
          <w:rFonts w:ascii="Calibri" w:hAnsi="Calibri" w:cs="Calibri"/>
          <w:sz w:val="22"/>
          <w:szCs w:val="22"/>
          <w:lang w:val="x-none"/>
        </w:rPr>
        <w:t xml:space="preserve"> </w:t>
      </w:r>
      <w:proofErr w:type="spellStart"/>
      <w:r w:rsidRPr="00616CAD">
        <w:rPr>
          <w:rFonts w:ascii="Calibri" w:hAnsi="Calibri" w:cs="Calibri"/>
          <w:sz w:val="22"/>
          <w:szCs w:val="22"/>
          <w:lang w:val="x-none"/>
        </w:rPr>
        <w:t>respingerii</w:t>
      </w:r>
      <w:proofErr w:type="spellEnd"/>
      <w:r w:rsidRPr="00616CAD">
        <w:rPr>
          <w:rFonts w:ascii="Calibri" w:hAnsi="Calibri" w:cs="Calibri"/>
          <w:sz w:val="22"/>
          <w:szCs w:val="22"/>
          <w:lang w:val="x-none"/>
        </w:rPr>
        <w:t xml:space="preserve"> </w:t>
      </w:r>
      <w:proofErr w:type="spellStart"/>
      <w:r w:rsidRPr="00616CAD">
        <w:rPr>
          <w:rFonts w:ascii="Calibri" w:hAnsi="Calibri" w:cs="Calibri"/>
          <w:sz w:val="22"/>
          <w:szCs w:val="22"/>
          <w:lang w:val="x-none"/>
        </w:rPr>
        <w:t>finanțării</w:t>
      </w:r>
      <w:proofErr w:type="spellEnd"/>
      <w:r w:rsidRPr="00616CAD">
        <w:rPr>
          <w:rFonts w:ascii="Calibri" w:hAnsi="Calibri" w:cs="Calibri"/>
          <w:sz w:val="22"/>
          <w:szCs w:val="22"/>
          <w:lang w:val="x-none"/>
        </w:rPr>
        <w:t>.</w:t>
      </w:r>
      <w:r w:rsidRPr="00616CAD">
        <w:rPr>
          <w:rFonts w:ascii="Calibri" w:hAnsi="Calibri" w:cs="Calibri"/>
          <w:sz w:val="22"/>
          <w:szCs w:val="22"/>
        </w:rPr>
        <w:t xml:space="preserve"> Informațiile care țin de îndeplinirea criteriilor de eligibilitate prevăzute de prezenta schemă vor fi actualizate la data semnării contractului (de exemplu: valoarea ajutoarelor primite până la date semnării contractului de finanțare, structura întreprinderii din care face parte etc); </w:t>
      </w:r>
    </w:p>
    <w:p w14:paraId="668A73E8" w14:textId="77777777" w:rsidR="00616CAD" w:rsidRPr="00616CAD" w:rsidRDefault="00616CAD" w:rsidP="00E42543">
      <w:pPr>
        <w:numPr>
          <w:ilvl w:val="1"/>
          <w:numId w:val="5"/>
        </w:numPr>
        <w:tabs>
          <w:tab w:val="left" w:pos="284"/>
        </w:tabs>
        <w:spacing w:after="160"/>
        <w:ind w:left="0" w:firstLine="0"/>
        <w:contextualSpacing/>
        <w:jc w:val="both"/>
        <w:rPr>
          <w:rFonts w:ascii="Calibri" w:eastAsia="Calibri" w:hAnsi="Calibri"/>
          <w:sz w:val="22"/>
          <w:szCs w:val="22"/>
          <w:lang w:val="x-none"/>
        </w:rPr>
      </w:pPr>
      <w:r w:rsidRPr="00616CAD">
        <w:rPr>
          <w:rFonts w:ascii="Calibri" w:eastAsia="Calibri" w:hAnsi="Calibri"/>
          <w:sz w:val="22"/>
          <w:szCs w:val="22"/>
        </w:rPr>
        <w:t>„</w:t>
      </w:r>
      <w:proofErr w:type="spellStart"/>
      <w:r w:rsidRPr="00616CAD">
        <w:rPr>
          <w:rFonts w:ascii="Calibri" w:eastAsia="Calibri" w:hAnsi="Calibri"/>
          <w:sz w:val="22"/>
          <w:szCs w:val="22"/>
          <w:lang w:val="x-none"/>
        </w:rPr>
        <w:t>relocare</w:t>
      </w:r>
      <w:proofErr w:type="spellEnd"/>
      <w:r w:rsidRPr="00616CAD">
        <w:rPr>
          <w:rFonts w:ascii="Calibri" w:eastAsia="Calibri" w:hAnsi="Calibri"/>
          <w:sz w:val="22"/>
          <w:szCs w:val="22"/>
        </w:rPr>
        <w:t>”</w:t>
      </w:r>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înseamnă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transferul</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unei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activităţi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identice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sau</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similare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sau</w:t>
      </w:r>
      <w:proofErr w:type="spellEnd"/>
      <w:r w:rsidRPr="00616CAD">
        <w:rPr>
          <w:rFonts w:ascii="Calibri" w:eastAsia="Calibri" w:hAnsi="Calibri"/>
          <w:sz w:val="22"/>
          <w:szCs w:val="22"/>
          <w:lang w:val="x-none"/>
        </w:rPr>
        <w:t xml:space="preserve"> a </w:t>
      </w:r>
      <w:proofErr w:type="spellStart"/>
      <w:r w:rsidRPr="00616CAD">
        <w:rPr>
          <w:rFonts w:ascii="Calibri" w:eastAsia="Calibri" w:hAnsi="Calibri"/>
          <w:sz w:val="22"/>
          <w:szCs w:val="22"/>
          <w:lang w:val="x-none"/>
        </w:rPr>
        <w:t>unei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părţi</w:t>
      </w:r>
      <w:proofErr w:type="spellEnd"/>
      <w:r w:rsidRPr="00616CAD">
        <w:rPr>
          <w:rFonts w:ascii="Calibri" w:eastAsia="Calibri" w:hAnsi="Calibri"/>
          <w:sz w:val="22"/>
          <w:szCs w:val="22"/>
          <w:lang w:val="x-none"/>
        </w:rPr>
        <w:t xml:space="preserve"> a </w:t>
      </w:r>
      <w:proofErr w:type="spellStart"/>
      <w:r w:rsidRPr="00616CAD">
        <w:rPr>
          <w:rFonts w:ascii="Calibri" w:eastAsia="Calibri" w:hAnsi="Calibri"/>
          <w:sz w:val="22"/>
          <w:szCs w:val="22"/>
          <w:lang w:val="x-none"/>
        </w:rPr>
        <w:t>acesteia</w:t>
      </w:r>
      <w:proofErr w:type="spellEnd"/>
      <w:r w:rsidRPr="00616CAD">
        <w:rPr>
          <w:rFonts w:ascii="Calibri" w:eastAsia="Calibri" w:hAnsi="Calibri"/>
          <w:sz w:val="22"/>
          <w:szCs w:val="22"/>
          <w:lang w:val="x-none"/>
        </w:rPr>
        <w:t xml:space="preserve"> de la o </w:t>
      </w:r>
      <w:proofErr w:type="spellStart"/>
      <w:r w:rsidRPr="00616CAD">
        <w:rPr>
          <w:rFonts w:ascii="Calibri" w:eastAsia="Calibri" w:hAnsi="Calibri"/>
          <w:sz w:val="22"/>
          <w:szCs w:val="22"/>
          <w:lang w:val="x-none"/>
        </w:rPr>
        <w:t>unitate</w:t>
      </w:r>
      <w:proofErr w:type="spellEnd"/>
      <w:r w:rsidRPr="00616CAD">
        <w:rPr>
          <w:rFonts w:ascii="Calibri" w:eastAsia="Calibri" w:hAnsi="Calibri"/>
          <w:sz w:val="22"/>
          <w:szCs w:val="22"/>
          <w:lang w:val="x-none"/>
        </w:rPr>
        <w:t xml:space="preserve"> a </w:t>
      </w:r>
      <w:proofErr w:type="spellStart"/>
      <w:r w:rsidRPr="00616CAD">
        <w:rPr>
          <w:rFonts w:ascii="Calibri" w:eastAsia="Calibri" w:hAnsi="Calibri"/>
          <w:sz w:val="22"/>
          <w:szCs w:val="22"/>
          <w:lang w:val="x-none"/>
        </w:rPr>
        <w:t>uneia</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dintre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părţile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contractante</w:t>
      </w:r>
      <w:proofErr w:type="spellEnd"/>
      <w:r w:rsidRPr="00616CAD">
        <w:rPr>
          <w:rFonts w:ascii="Calibri" w:eastAsia="Calibri" w:hAnsi="Calibri"/>
          <w:sz w:val="22"/>
          <w:szCs w:val="22"/>
          <w:lang w:val="x-none"/>
        </w:rPr>
        <w:t xml:space="preserve"> la </w:t>
      </w:r>
      <w:proofErr w:type="spellStart"/>
      <w:r w:rsidRPr="00616CAD">
        <w:rPr>
          <w:rFonts w:ascii="Calibri" w:eastAsia="Calibri" w:hAnsi="Calibri"/>
          <w:sz w:val="22"/>
          <w:szCs w:val="22"/>
          <w:lang w:val="x-none"/>
        </w:rPr>
        <w:t>Acordul</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privind</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Spaţiul</w:t>
      </w:r>
      <w:proofErr w:type="spellEnd"/>
      <w:r w:rsidRPr="00616CAD">
        <w:rPr>
          <w:rFonts w:ascii="Calibri" w:eastAsia="Calibri" w:hAnsi="Calibri"/>
          <w:sz w:val="22"/>
          <w:szCs w:val="22"/>
          <w:lang w:val="x-none"/>
        </w:rPr>
        <w:t xml:space="preserve"> Economic European (</w:t>
      </w:r>
      <w:proofErr w:type="spellStart"/>
      <w:r w:rsidRPr="00616CAD">
        <w:rPr>
          <w:rFonts w:ascii="Calibri" w:eastAsia="Calibri" w:hAnsi="Calibri"/>
          <w:sz w:val="22"/>
          <w:szCs w:val="22"/>
          <w:lang w:val="x-none"/>
        </w:rPr>
        <w:t>unitatea</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iniţială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către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unitatea</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unei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alte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părţi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contractante</w:t>
      </w:r>
      <w:proofErr w:type="spellEnd"/>
      <w:r w:rsidRPr="00616CAD">
        <w:rPr>
          <w:rFonts w:ascii="Calibri" w:eastAsia="Calibri" w:hAnsi="Calibri"/>
          <w:sz w:val="22"/>
          <w:szCs w:val="22"/>
          <w:lang w:val="x-none"/>
        </w:rPr>
        <w:t xml:space="preserve"> la </w:t>
      </w:r>
      <w:proofErr w:type="spellStart"/>
      <w:r w:rsidRPr="00616CAD">
        <w:rPr>
          <w:rFonts w:ascii="Calibri" w:eastAsia="Calibri" w:hAnsi="Calibri"/>
          <w:sz w:val="22"/>
          <w:szCs w:val="22"/>
          <w:lang w:val="x-none"/>
        </w:rPr>
        <w:t>Acordul</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privind</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Spaţiul</w:t>
      </w:r>
      <w:proofErr w:type="spellEnd"/>
      <w:r w:rsidRPr="00616CAD">
        <w:rPr>
          <w:rFonts w:ascii="Calibri" w:eastAsia="Calibri" w:hAnsi="Calibri"/>
          <w:sz w:val="22"/>
          <w:szCs w:val="22"/>
          <w:lang w:val="x-none"/>
        </w:rPr>
        <w:t xml:space="preserve"> Economic European </w:t>
      </w:r>
      <w:proofErr w:type="spellStart"/>
      <w:r w:rsidRPr="00616CAD">
        <w:rPr>
          <w:rFonts w:ascii="Calibri" w:eastAsia="Calibri" w:hAnsi="Calibri"/>
          <w:sz w:val="22"/>
          <w:szCs w:val="22"/>
          <w:lang w:val="x-none"/>
        </w:rPr>
        <w:t>unde</w:t>
      </w:r>
      <w:proofErr w:type="spellEnd"/>
      <w:r w:rsidRPr="00616CAD">
        <w:rPr>
          <w:rFonts w:ascii="Calibri" w:eastAsia="Calibri" w:hAnsi="Calibri"/>
          <w:sz w:val="22"/>
          <w:szCs w:val="22"/>
          <w:lang w:val="x-none"/>
        </w:rPr>
        <w:t xml:space="preserve"> are loc </w:t>
      </w:r>
      <w:proofErr w:type="spellStart"/>
      <w:r w:rsidRPr="00616CAD">
        <w:rPr>
          <w:rFonts w:ascii="Calibri" w:eastAsia="Calibri" w:hAnsi="Calibri"/>
          <w:sz w:val="22"/>
          <w:szCs w:val="22"/>
          <w:lang w:val="x-none"/>
        </w:rPr>
        <w:t>investiţia</w:t>
      </w:r>
      <w:proofErr w:type="spellEnd"/>
      <w:r w:rsidRPr="00616CAD">
        <w:rPr>
          <w:rFonts w:ascii="Calibri" w:eastAsia="Calibri" w:hAnsi="Calibri"/>
          <w:sz w:val="22"/>
          <w:szCs w:val="22"/>
          <w:lang w:val="x-none"/>
        </w:rPr>
        <w:t xml:space="preserve"> care </w:t>
      </w:r>
      <w:proofErr w:type="spellStart"/>
      <w:r w:rsidRPr="00616CAD">
        <w:rPr>
          <w:rFonts w:ascii="Calibri" w:eastAsia="Calibri" w:hAnsi="Calibri"/>
          <w:sz w:val="22"/>
          <w:szCs w:val="22"/>
          <w:lang w:val="x-none"/>
        </w:rPr>
        <w:t>beneficiază</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ajutor</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unitatea</w:t>
      </w:r>
      <w:proofErr w:type="spellEnd"/>
      <w:r w:rsidRPr="00616CAD">
        <w:rPr>
          <w:rFonts w:ascii="Calibri" w:eastAsia="Calibri" w:hAnsi="Calibri"/>
          <w:sz w:val="22"/>
          <w:szCs w:val="22"/>
          <w:lang w:val="x-none"/>
        </w:rPr>
        <w:t xml:space="preserve"> care </w:t>
      </w:r>
      <w:proofErr w:type="spellStart"/>
      <w:r w:rsidRPr="00616CAD">
        <w:rPr>
          <w:rFonts w:ascii="Calibri" w:eastAsia="Calibri" w:hAnsi="Calibri"/>
          <w:sz w:val="22"/>
          <w:szCs w:val="22"/>
          <w:lang w:val="x-none"/>
        </w:rPr>
        <w:t>beneficiază</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ajutor</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Există</w:t>
      </w:r>
      <w:proofErr w:type="spellEnd"/>
      <w:r w:rsidRPr="00616CAD">
        <w:rPr>
          <w:rFonts w:ascii="Calibri" w:eastAsia="Calibri" w:hAnsi="Calibri"/>
          <w:sz w:val="22"/>
          <w:szCs w:val="22"/>
          <w:lang w:val="x-none"/>
        </w:rPr>
        <w:t xml:space="preserve"> un transfer </w:t>
      </w:r>
      <w:proofErr w:type="spellStart"/>
      <w:r w:rsidRPr="00616CAD">
        <w:rPr>
          <w:rFonts w:ascii="Calibri" w:eastAsia="Calibri" w:hAnsi="Calibri"/>
          <w:sz w:val="22"/>
          <w:szCs w:val="22"/>
          <w:lang w:val="x-none"/>
        </w:rPr>
        <w:t>în</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cazul</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w:t>
      </w:r>
      <w:proofErr w:type="spellEnd"/>
      <w:r w:rsidRPr="00616CAD">
        <w:rPr>
          <w:rFonts w:ascii="Calibri" w:eastAsia="Calibri" w:hAnsi="Calibri"/>
          <w:sz w:val="22"/>
          <w:szCs w:val="22"/>
          <w:lang w:val="x-none"/>
        </w:rPr>
        <w:t xml:space="preserve"> care </w:t>
      </w:r>
      <w:proofErr w:type="spellStart"/>
      <w:r w:rsidRPr="00616CAD">
        <w:rPr>
          <w:rFonts w:ascii="Calibri" w:eastAsia="Calibri" w:hAnsi="Calibri"/>
          <w:sz w:val="22"/>
          <w:szCs w:val="22"/>
          <w:lang w:val="x-none"/>
        </w:rPr>
        <w:t>produsul</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sau</w:t>
      </w:r>
      <w:proofErr w:type="spellEnd"/>
      <w:r w:rsidRPr="00616CAD">
        <w:rPr>
          <w:rFonts w:ascii="Calibri" w:eastAsia="Calibri" w:hAnsi="Calibri"/>
          <w:sz w:val="22"/>
          <w:szCs w:val="22"/>
          <w:lang w:val="x-none"/>
        </w:rPr>
        <w:t xml:space="preserve"> serviciul de la </w:t>
      </w:r>
      <w:proofErr w:type="spellStart"/>
      <w:r w:rsidRPr="00616CAD">
        <w:rPr>
          <w:rFonts w:ascii="Calibri" w:eastAsia="Calibri" w:hAnsi="Calibri"/>
          <w:sz w:val="22"/>
          <w:szCs w:val="22"/>
          <w:lang w:val="x-none"/>
        </w:rPr>
        <w:t>unitatea</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iniţială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şi</w:t>
      </w:r>
      <w:proofErr w:type="spellEnd"/>
      <w:r w:rsidRPr="00616CAD">
        <w:rPr>
          <w:rFonts w:ascii="Calibri" w:eastAsia="Calibri" w:hAnsi="Calibri"/>
          <w:sz w:val="22"/>
          <w:szCs w:val="22"/>
          <w:lang w:val="x-none"/>
        </w:rPr>
        <w:t xml:space="preserve"> de la </w:t>
      </w:r>
      <w:proofErr w:type="spellStart"/>
      <w:r w:rsidRPr="00616CAD">
        <w:rPr>
          <w:rFonts w:ascii="Calibri" w:eastAsia="Calibri" w:hAnsi="Calibri"/>
          <w:sz w:val="22"/>
          <w:szCs w:val="22"/>
          <w:lang w:val="x-none"/>
        </w:rPr>
        <w:t>unitatea</w:t>
      </w:r>
      <w:proofErr w:type="spellEnd"/>
      <w:r w:rsidRPr="00616CAD">
        <w:rPr>
          <w:rFonts w:ascii="Calibri" w:eastAsia="Calibri" w:hAnsi="Calibri"/>
          <w:sz w:val="22"/>
          <w:szCs w:val="22"/>
          <w:lang w:val="x-none"/>
        </w:rPr>
        <w:t xml:space="preserve"> care </w:t>
      </w:r>
      <w:proofErr w:type="spellStart"/>
      <w:r w:rsidRPr="00616CAD">
        <w:rPr>
          <w:rFonts w:ascii="Calibri" w:eastAsia="Calibri" w:hAnsi="Calibri"/>
          <w:sz w:val="22"/>
          <w:szCs w:val="22"/>
          <w:lang w:val="x-none"/>
        </w:rPr>
        <w:t>beneficiază</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ajutor</w:t>
      </w:r>
      <w:proofErr w:type="spellEnd"/>
      <w:r w:rsidRPr="00616CAD">
        <w:rPr>
          <w:rFonts w:ascii="Calibri" w:eastAsia="Calibri" w:hAnsi="Calibri"/>
          <w:sz w:val="22"/>
          <w:szCs w:val="22"/>
          <w:lang w:val="x-none"/>
        </w:rPr>
        <w:t xml:space="preserve"> au </w:t>
      </w:r>
      <w:proofErr w:type="spellStart"/>
      <w:r w:rsidRPr="00616CAD">
        <w:rPr>
          <w:rFonts w:ascii="Calibri" w:eastAsia="Calibri" w:hAnsi="Calibri"/>
          <w:sz w:val="22"/>
          <w:szCs w:val="22"/>
          <w:lang w:val="x-none"/>
        </w:rPr>
        <w:t>cel</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puţin</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parţial</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aceleaşi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scopuri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îndeplinesc</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cerinţele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sau</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necesităţile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aceluiaşi</w:t>
      </w:r>
      <w:proofErr w:type="spellEnd"/>
      <w:r w:rsidRPr="00616CAD">
        <w:rPr>
          <w:rFonts w:ascii="Calibri" w:eastAsia="Calibri" w:hAnsi="Calibri"/>
          <w:sz w:val="22"/>
          <w:szCs w:val="22"/>
          <w:lang w:val="x-none"/>
        </w:rPr>
        <w:t xml:space="preserve"> tip de </w:t>
      </w:r>
      <w:proofErr w:type="spellStart"/>
      <w:r w:rsidRPr="00616CAD">
        <w:rPr>
          <w:rFonts w:ascii="Calibri" w:eastAsia="Calibri" w:hAnsi="Calibri"/>
          <w:sz w:val="22"/>
          <w:szCs w:val="22"/>
          <w:lang w:val="x-none"/>
        </w:rPr>
        <w:t>clienţi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şi</w:t>
      </w:r>
      <w:proofErr w:type="spellEnd"/>
      <w:r w:rsidRPr="00616CAD">
        <w:rPr>
          <w:rFonts w:ascii="Calibri" w:eastAsia="Calibri" w:hAnsi="Calibri"/>
          <w:sz w:val="22"/>
          <w:szCs w:val="22"/>
          <w:lang w:val="x-none"/>
        </w:rPr>
        <w:t xml:space="preserve"> se </w:t>
      </w:r>
      <w:proofErr w:type="spellStart"/>
      <w:r w:rsidRPr="00616CAD">
        <w:rPr>
          <w:rFonts w:ascii="Calibri" w:eastAsia="Calibri" w:hAnsi="Calibri"/>
          <w:sz w:val="22"/>
          <w:szCs w:val="22"/>
          <w:lang w:val="x-none"/>
        </w:rPr>
        <w:t>pierd</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locuri</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muncă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activităţi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identice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sau</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similare</w:t>
      </w:r>
      <w:proofErr w:type="spellEnd"/>
      <w:r w:rsidRPr="00616CAD">
        <w:rPr>
          <w:rFonts w:ascii="Calibri" w:eastAsia="Calibri" w:hAnsi="Calibri"/>
          <w:sz w:val="22"/>
          <w:szCs w:val="22"/>
          <w:lang w:val="x-none"/>
        </w:rPr>
        <w:t xml:space="preserve"> la </w:t>
      </w:r>
      <w:proofErr w:type="spellStart"/>
      <w:r w:rsidRPr="00616CAD">
        <w:rPr>
          <w:rFonts w:ascii="Calibri" w:eastAsia="Calibri" w:hAnsi="Calibri"/>
          <w:sz w:val="22"/>
          <w:szCs w:val="22"/>
          <w:lang w:val="x-none"/>
        </w:rPr>
        <w:t>una</w:t>
      </w:r>
      <w:proofErr w:type="spellEnd"/>
      <w:r w:rsidRPr="00616CAD">
        <w:rPr>
          <w:rFonts w:ascii="Calibri" w:eastAsia="Calibri" w:hAnsi="Calibri"/>
          <w:sz w:val="22"/>
          <w:szCs w:val="22"/>
          <w:lang w:val="x-none"/>
        </w:rPr>
        <w:t xml:space="preserve"> din </w:t>
      </w:r>
      <w:proofErr w:type="spellStart"/>
      <w:r w:rsidRPr="00616CAD">
        <w:rPr>
          <w:rFonts w:ascii="Calibri" w:eastAsia="Calibri" w:hAnsi="Calibri"/>
          <w:sz w:val="22"/>
          <w:szCs w:val="22"/>
          <w:lang w:val="x-none"/>
        </w:rPr>
        <w:t>unităţile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iniţiale</w:t>
      </w:r>
      <w:proofErr w:type="spellEnd"/>
      <w:r w:rsidRPr="00616CAD">
        <w:rPr>
          <w:rFonts w:ascii="Calibri" w:eastAsia="Calibri" w:hAnsi="Calibri"/>
          <w:sz w:val="22"/>
          <w:szCs w:val="22"/>
          <w:lang w:val="x-none"/>
        </w:rPr>
        <w:t xml:space="preserve"> ale </w:t>
      </w:r>
      <w:proofErr w:type="spellStart"/>
      <w:r w:rsidRPr="00616CAD">
        <w:rPr>
          <w:rFonts w:ascii="Calibri" w:eastAsia="Calibri" w:hAnsi="Calibri"/>
          <w:sz w:val="22"/>
          <w:szCs w:val="22"/>
          <w:lang w:val="x-none"/>
        </w:rPr>
        <w:t>beneficiarului</w:t>
      </w:r>
      <w:proofErr w:type="spellEnd"/>
      <w:r w:rsidRPr="00616CAD">
        <w:rPr>
          <w:rFonts w:ascii="Calibri" w:eastAsia="Calibri" w:hAnsi="Calibri"/>
          <w:sz w:val="22"/>
          <w:szCs w:val="22"/>
          <w:lang w:val="x-none"/>
        </w:rPr>
        <w:t xml:space="preserve"> din </w:t>
      </w:r>
      <w:proofErr w:type="spellStart"/>
      <w:r w:rsidRPr="00616CAD">
        <w:rPr>
          <w:rFonts w:ascii="Calibri" w:eastAsia="Calibri" w:hAnsi="Calibri"/>
          <w:sz w:val="22"/>
          <w:szCs w:val="22"/>
          <w:lang w:val="x-none"/>
        </w:rPr>
        <w:t>Spaţiul</w:t>
      </w:r>
      <w:proofErr w:type="spellEnd"/>
      <w:r w:rsidRPr="00616CAD">
        <w:rPr>
          <w:rFonts w:ascii="Calibri" w:eastAsia="Calibri" w:hAnsi="Calibri"/>
          <w:sz w:val="22"/>
          <w:szCs w:val="22"/>
          <w:lang w:val="x-none"/>
        </w:rPr>
        <w:t xml:space="preserve"> Economic European.</w:t>
      </w:r>
    </w:p>
    <w:p w14:paraId="688D77C6" w14:textId="77777777" w:rsidR="00616CAD" w:rsidRPr="00616CAD" w:rsidRDefault="00616CAD" w:rsidP="00E42543">
      <w:pPr>
        <w:numPr>
          <w:ilvl w:val="1"/>
          <w:numId w:val="5"/>
        </w:numPr>
        <w:tabs>
          <w:tab w:val="left" w:pos="284"/>
        </w:tabs>
        <w:spacing w:after="160"/>
        <w:ind w:left="0" w:firstLine="0"/>
        <w:contextualSpacing/>
        <w:jc w:val="both"/>
        <w:rPr>
          <w:rFonts w:ascii="Calibri" w:eastAsia="Calibri" w:hAnsi="Calibri"/>
          <w:sz w:val="22"/>
          <w:szCs w:val="22"/>
          <w:lang w:val="x-none"/>
        </w:rPr>
      </w:pPr>
      <w:r w:rsidRPr="00616CAD">
        <w:rPr>
          <w:rFonts w:ascii="Calibri" w:eastAsia="Calibri" w:hAnsi="Calibri"/>
          <w:sz w:val="22"/>
          <w:szCs w:val="22"/>
        </w:rPr>
        <w:t>„</w:t>
      </w:r>
      <w:proofErr w:type="spellStart"/>
      <w:r w:rsidRPr="00616CAD">
        <w:rPr>
          <w:rFonts w:ascii="Calibri" w:eastAsia="Calibri" w:hAnsi="Calibri"/>
          <w:sz w:val="22"/>
          <w:szCs w:val="22"/>
          <w:lang w:val="x-none"/>
        </w:rPr>
        <w:t>proiect</w:t>
      </w:r>
      <w:proofErr w:type="spellEnd"/>
      <w:r w:rsidRPr="00616CAD">
        <w:rPr>
          <w:rFonts w:ascii="Calibri" w:eastAsia="Calibri" w:hAnsi="Calibri"/>
          <w:sz w:val="22"/>
          <w:szCs w:val="22"/>
          <w:lang w:val="x-none"/>
        </w:rPr>
        <w:t xml:space="preserve"> mare de </w:t>
      </w:r>
      <w:proofErr w:type="spellStart"/>
      <w:r w:rsidRPr="00616CAD">
        <w:rPr>
          <w:rFonts w:ascii="Calibri" w:eastAsia="Calibri" w:hAnsi="Calibri"/>
          <w:sz w:val="22"/>
          <w:szCs w:val="22"/>
          <w:lang w:val="x-none"/>
        </w:rPr>
        <w:t>investiții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înseamnă</w:t>
      </w:r>
      <w:proofErr w:type="spellEnd"/>
      <w:r w:rsidRPr="00616CAD">
        <w:rPr>
          <w:rFonts w:ascii="Calibri" w:eastAsia="Calibri" w:hAnsi="Calibri"/>
          <w:sz w:val="22"/>
          <w:szCs w:val="22"/>
          <w:lang w:val="x-none"/>
        </w:rPr>
        <w:t xml:space="preserve"> o </w:t>
      </w:r>
      <w:proofErr w:type="spellStart"/>
      <w:r w:rsidRPr="00616CAD">
        <w:rPr>
          <w:rFonts w:ascii="Calibri" w:eastAsia="Calibri" w:hAnsi="Calibri"/>
          <w:sz w:val="22"/>
          <w:szCs w:val="22"/>
          <w:lang w:val="x-none"/>
        </w:rPr>
        <w:t>investiție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inițială</w:t>
      </w:r>
      <w:proofErr w:type="spellEnd"/>
      <w:r w:rsidRPr="00616CAD">
        <w:rPr>
          <w:rFonts w:ascii="Calibri" w:eastAsia="Calibri" w:hAnsi="Calibri"/>
          <w:sz w:val="22"/>
          <w:szCs w:val="22"/>
          <w:lang w:val="x-none"/>
        </w:rPr>
        <w:t xml:space="preserve"> cu </w:t>
      </w:r>
      <w:proofErr w:type="spellStart"/>
      <w:r w:rsidRPr="00616CAD">
        <w:rPr>
          <w:rFonts w:ascii="Calibri" w:eastAsia="Calibri" w:hAnsi="Calibri"/>
          <w:sz w:val="22"/>
          <w:szCs w:val="22"/>
          <w:lang w:val="x-none"/>
        </w:rPr>
        <w:t>costuri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eligibile</w:t>
      </w:r>
      <w:proofErr w:type="spellEnd"/>
      <w:r w:rsidRPr="00616CAD">
        <w:rPr>
          <w:rFonts w:ascii="Calibri" w:eastAsia="Calibri" w:hAnsi="Calibri"/>
          <w:sz w:val="22"/>
          <w:szCs w:val="22"/>
          <w:lang w:val="x-none"/>
        </w:rPr>
        <w:t xml:space="preserve"> care </w:t>
      </w:r>
      <w:proofErr w:type="spellStart"/>
      <w:r w:rsidRPr="00616CAD">
        <w:rPr>
          <w:rFonts w:ascii="Calibri" w:eastAsia="Calibri" w:hAnsi="Calibri"/>
          <w:sz w:val="22"/>
          <w:szCs w:val="22"/>
          <w:lang w:val="x-none"/>
        </w:rPr>
        <w:t>depășesc</w:t>
      </w:r>
      <w:proofErr w:type="spellEnd"/>
      <w:r w:rsidRPr="00616CAD">
        <w:rPr>
          <w:rFonts w:ascii="Calibri" w:eastAsia="Calibri" w:hAnsi="Calibri"/>
          <w:sz w:val="22"/>
          <w:szCs w:val="22"/>
          <w:lang w:val="x-none"/>
        </w:rPr>
        <w:t xml:space="preserve"> 5</w:t>
      </w:r>
      <w:r w:rsidRPr="00616CAD">
        <w:rPr>
          <w:rFonts w:ascii="Calibri" w:eastAsia="Calibri" w:hAnsi="Calibri"/>
          <w:sz w:val="22"/>
          <w:szCs w:val="22"/>
          <w:lang w:val="en-US"/>
        </w:rPr>
        <w:t>0</w:t>
      </w:r>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milioane</w:t>
      </w:r>
      <w:proofErr w:type="spellEnd"/>
      <w:r w:rsidRPr="00616CAD">
        <w:rPr>
          <w:rFonts w:ascii="Calibri" w:eastAsia="Calibri" w:hAnsi="Calibri"/>
          <w:sz w:val="22"/>
          <w:szCs w:val="22"/>
          <w:lang w:val="x-none"/>
        </w:rPr>
        <w:t xml:space="preserve"> de euro, </w:t>
      </w:r>
      <w:proofErr w:type="spellStart"/>
      <w:r w:rsidRPr="00616CAD">
        <w:rPr>
          <w:rFonts w:ascii="Calibri" w:eastAsia="Calibri" w:hAnsi="Calibri"/>
          <w:sz w:val="22"/>
          <w:szCs w:val="22"/>
          <w:lang w:val="x-none"/>
        </w:rPr>
        <w:t>calculată</w:t>
      </w:r>
      <w:proofErr w:type="spellEnd"/>
      <w:r w:rsidRPr="00616CAD">
        <w:rPr>
          <w:rFonts w:ascii="Calibri" w:eastAsia="Calibri" w:hAnsi="Calibri"/>
          <w:sz w:val="22"/>
          <w:szCs w:val="22"/>
          <w:lang w:val="x-none"/>
        </w:rPr>
        <w:t xml:space="preserve"> la </w:t>
      </w:r>
      <w:proofErr w:type="spellStart"/>
      <w:r w:rsidRPr="00616CAD">
        <w:rPr>
          <w:rFonts w:ascii="Calibri" w:eastAsia="Calibri" w:hAnsi="Calibri"/>
          <w:sz w:val="22"/>
          <w:szCs w:val="22"/>
          <w:lang w:val="x-none"/>
        </w:rPr>
        <w:t>tarifele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și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cursul</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schimb</w:t>
      </w:r>
      <w:proofErr w:type="spellEnd"/>
      <w:r w:rsidRPr="00616CAD">
        <w:rPr>
          <w:rFonts w:ascii="Calibri" w:eastAsia="Calibri" w:hAnsi="Calibri"/>
          <w:sz w:val="22"/>
          <w:szCs w:val="22"/>
          <w:lang w:val="x-none"/>
        </w:rPr>
        <w:t xml:space="preserve"> de la data </w:t>
      </w:r>
      <w:proofErr w:type="spellStart"/>
      <w:r w:rsidRPr="00616CAD">
        <w:rPr>
          <w:rFonts w:ascii="Calibri" w:eastAsia="Calibri" w:hAnsi="Calibri"/>
          <w:sz w:val="22"/>
          <w:szCs w:val="22"/>
          <w:lang w:val="x-none"/>
        </w:rPr>
        <w:t>acordării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ajutorului</w:t>
      </w:r>
      <w:proofErr w:type="spellEnd"/>
      <w:r w:rsidRPr="00616CAD">
        <w:rPr>
          <w:rFonts w:ascii="Calibri" w:eastAsia="Calibri" w:hAnsi="Calibri"/>
          <w:sz w:val="22"/>
          <w:szCs w:val="22"/>
          <w:lang w:val="x-none"/>
        </w:rPr>
        <w:t>;</w:t>
      </w:r>
    </w:p>
    <w:p w14:paraId="1638E7BC" w14:textId="77777777" w:rsidR="00616CAD" w:rsidRPr="00616CAD" w:rsidRDefault="00616CAD" w:rsidP="00E42543">
      <w:pPr>
        <w:numPr>
          <w:ilvl w:val="1"/>
          <w:numId w:val="5"/>
        </w:numPr>
        <w:tabs>
          <w:tab w:val="left" w:pos="284"/>
        </w:tabs>
        <w:spacing w:after="160"/>
        <w:ind w:left="0" w:firstLine="0"/>
        <w:contextualSpacing/>
        <w:jc w:val="both"/>
        <w:rPr>
          <w:rFonts w:ascii="Calibri" w:eastAsia="Calibri" w:hAnsi="Calibri"/>
          <w:sz w:val="22"/>
          <w:szCs w:val="22"/>
          <w:lang w:val="x-none"/>
        </w:rPr>
      </w:pPr>
      <w:proofErr w:type="spellStart"/>
      <w:r w:rsidRPr="00616CAD">
        <w:rPr>
          <w:rFonts w:ascii="Calibri" w:eastAsia="Calibri" w:hAnsi="Calibri"/>
          <w:sz w:val="22"/>
          <w:szCs w:val="22"/>
          <w:lang w:val="x-none"/>
        </w:rPr>
        <w:t>aceeași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activitate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sau</w:t>
      </w:r>
      <w:proofErr w:type="spellEnd"/>
      <w:r w:rsidRPr="00616CAD">
        <w:rPr>
          <w:rFonts w:ascii="Calibri" w:eastAsia="Calibri" w:hAnsi="Calibri"/>
          <w:sz w:val="22"/>
          <w:szCs w:val="22"/>
          <w:lang w:val="x-none"/>
        </w:rPr>
        <w:t xml:space="preserve"> o </w:t>
      </w:r>
      <w:proofErr w:type="spellStart"/>
      <w:r w:rsidRPr="00616CAD">
        <w:rPr>
          <w:rFonts w:ascii="Calibri" w:eastAsia="Calibri" w:hAnsi="Calibri"/>
          <w:sz w:val="22"/>
          <w:szCs w:val="22"/>
          <w:lang w:val="x-none"/>
        </w:rPr>
        <w:t>activitate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similară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înseamnă</w:t>
      </w:r>
      <w:proofErr w:type="spellEnd"/>
      <w:r w:rsidRPr="00616CAD">
        <w:rPr>
          <w:rFonts w:ascii="Calibri" w:eastAsia="Calibri" w:hAnsi="Calibri"/>
          <w:sz w:val="22"/>
          <w:szCs w:val="22"/>
          <w:lang w:val="x-none"/>
        </w:rPr>
        <w:t xml:space="preserve"> o </w:t>
      </w:r>
      <w:proofErr w:type="spellStart"/>
      <w:r w:rsidRPr="00616CAD">
        <w:rPr>
          <w:rFonts w:ascii="Calibri" w:eastAsia="Calibri" w:hAnsi="Calibri"/>
          <w:sz w:val="22"/>
          <w:szCs w:val="22"/>
          <w:lang w:val="x-none"/>
        </w:rPr>
        <w:t>activitate</w:t>
      </w:r>
      <w:proofErr w:type="spellEnd"/>
      <w:r w:rsidRPr="00616CAD">
        <w:rPr>
          <w:rFonts w:ascii="Calibri" w:eastAsia="Calibri" w:hAnsi="Calibri"/>
          <w:sz w:val="22"/>
          <w:szCs w:val="22"/>
          <w:lang w:val="x-none"/>
        </w:rPr>
        <w:t xml:space="preserve"> care face </w:t>
      </w:r>
      <w:proofErr w:type="spellStart"/>
      <w:r w:rsidRPr="00616CAD">
        <w:rPr>
          <w:rFonts w:ascii="Calibri" w:eastAsia="Calibri" w:hAnsi="Calibri"/>
          <w:sz w:val="22"/>
          <w:szCs w:val="22"/>
          <w:lang w:val="x-none"/>
        </w:rPr>
        <w:t>parte</w:t>
      </w:r>
      <w:proofErr w:type="spellEnd"/>
      <w:r w:rsidRPr="00616CAD">
        <w:rPr>
          <w:rFonts w:ascii="Calibri" w:eastAsia="Calibri" w:hAnsi="Calibri"/>
          <w:sz w:val="22"/>
          <w:szCs w:val="22"/>
          <w:lang w:val="x-none"/>
        </w:rPr>
        <w:t xml:space="preserve"> din </w:t>
      </w:r>
      <w:proofErr w:type="spellStart"/>
      <w:r w:rsidRPr="00616CAD">
        <w:rPr>
          <w:rFonts w:ascii="Calibri" w:eastAsia="Calibri" w:hAnsi="Calibri"/>
          <w:sz w:val="22"/>
          <w:szCs w:val="22"/>
          <w:lang w:val="x-none"/>
        </w:rPr>
        <w:t>aceeași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clasă</w:t>
      </w:r>
      <w:proofErr w:type="spellEnd"/>
      <w:r w:rsidRPr="00616CAD">
        <w:rPr>
          <w:rFonts w:ascii="Calibri" w:eastAsia="Calibri" w:hAnsi="Calibri"/>
          <w:sz w:val="22"/>
          <w:szCs w:val="22"/>
          <w:lang w:val="x-none"/>
        </w:rPr>
        <w:t xml:space="preserve"> (cod numeric de </w:t>
      </w:r>
      <w:proofErr w:type="spellStart"/>
      <w:r w:rsidRPr="00616CAD">
        <w:rPr>
          <w:rFonts w:ascii="Calibri" w:eastAsia="Calibri" w:hAnsi="Calibri"/>
          <w:sz w:val="22"/>
          <w:szCs w:val="22"/>
          <w:lang w:val="x-none"/>
        </w:rPr>
        <w:t>patru</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cifre</w:t>
      </w:r>
      <w:proofErr w:type="spellEnd"/>
      <w:r w:rsidRPr="00616CAD">
        <w:rPr>
          <w:rFonts w:ascii="Calibri" w:eastAsia="Calibri" w:hAnsi="Calibri"/>
          <w:sz w:val="22"/>
          <w:szCs w:val="22"/>
          <w:lang w:val="x-none"/>
        </w:rPr>
        <w:t xml:space="preserve">) a </w:t>
      </w:r>
      <w:proofErr w:type="spellStart"/>
      <w:r w:rsidRPr="00616CAD">
        <w:rPr>
          <w:rFonts w:ascii="Calibri" w:eastAsia="Calibri" w:hAnsi="Calibri"/>
          <w:sz w:val="22"/>
          <w:szCs w:val="22"/>
          <w:lang w:val="x-none"/>
        </w:rPr>
        <w:t>Nomenclatorului</w:t>
      </w:r>
      <w:proofErr w:type="spellEnd"/>
      <w:r w:rsidRPr="00616CAD">
        <w:rPr>
          <w:rFonts w:ascii="Calibri" w:eastAsia="Calibri" w:hAnsi="Calibri"/>
          <w:sz w:val="22"/>
          <w:szCs w:val="22"/>
          <w:lang w:val="x-none"/>
        </w:rPr>
        <w:t xml:space="preserve"> statistic al </w:t>
      </w:r>
      <w:proofErr w:type="spellStart"/>
      <w:r w:rsidRPr="00616CAD">
        <w:rPr>
          <w:rFonts w:ascii="Calibri" w:eastAsia="Calibri" w:hAnsi="Calibri"/>
          <w:sz w:val="22"/>
          <w:szCs w:val="22"/>
          <w:lang w:val="x-none"/>
        </w:rPr>
        <w:t>activităţilor</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economice</w:t>
      </w:r>
      <w:proofErr w:type="spellEnd"/>
      <w:r w:rsidRPr="00616CAD">
        <w:rPr>
          <w:rFonts w:ascii="Calibri" w:eastAsia="Calibri" w:hAnsi="Calibri"/>
          <w:sz w:val="22"/>
          <w:szCs w:val="22"/>
          <w:lang w:val="x-none"/>
        </w:rPr>
        <w:t xml:space="preserve"> NACE a </w:t>
      </w:r>
      <w:proofErr w:type="spellStart"/>
      <w:r w:rsidRPr="00616CAD">
        <w:rPr>
          <w:rFonts w:ascii="Calibri" w:eastAsia="Calibri" w:hAnsi="Calibri"/>
          <w:sz w:val="22"/>
          <w:szCs w:val="22"/>
          <w:lang w:val="x-none"/>
        </w:rPr>
        <w:t>doua</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revizuire</w:t>
      </w:r>
      <w:proofErr w:type="spellEnd"/>
      <w:r w:rsidRPr="00616CAD">
        <w:rPr>
          <w:rFonts w:ascii="Calibri" w:eastAsia="Calibri" w:hAnsi="Calibri"/>
          <w:sz w:val="22"/>
          <w:szCs w:val="22"/>
          <w:lang w:val="x-none"/>
        </w:rPr>
        <w:t>;</w:t>
      </w:r>
    </w:p>
    <w:p w14:paraId="201ED3FE" w14:textId="77777777" w:rsidR="00616CAD" w:rsidRPr="00616CAD" w:rsidRDefault="00616CAD" w:rsidP="00E42543">
      <w:pPr>
        <w:numPr>
          <w:ilvl w:val="1"/>
          <w:numId w:val="5"/>
        </w:numPr>
        <w:tabs>
          <w:tab w:val="left" w:pos="284"/>
        </w:tabs>
        <w:spacing w:after="160"/>
        <w:ind w:left="0" w:firstLine="0"/>
        <w:contextualSpacing/>
        <w:jc w:val="both"/>
        <w:rPr>
          <w:rFonts w:ascii="Calibri" w:eastAsia="Calibri" w:hAnsi="Calibri"/>
          <w:sz w:val="22"/>
          <w:szCs w:val="22"/>
          <w:lang w:val="x-none"/>
        </w:rPr>
      </w:pPr>
      <w:proofErr w:type="spellStart"/>
      <w:r w:rsidRPr="00616CAD">
        <w:rPr>
          <w:rFonts w:ascii="Calibri" w:eastAsia="Calibri" w:hAnsi="Calibri"/>
          <w:sz w:val="22"/>
          <w:szCs w:val="22"/>
          <w:lang w:val="x-none"/>
        </w:rPr>
        <w:t>intensitatea</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ajutorului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înseamnă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valoarea</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brută</w:t>
      </w:r>
      <w:proofErr w:type="spellEnd"/>
      <w:r w:rsidRPr="00616CAD">
        <w:rPr>
          <w:rFonts w:ascii="Calibri" w:eastAsia="Calibri" w:hAnsi="Calibri"/>
          <w:sz w:val="22"/>
          <w:szCs w:val="22"/>
          <w:lang w:val="x-none"/>
        </w:rPr>
        <w:t xml:space="preserve"> a </w:t>
      </w:r>
      <w:proofErr w:type="spellStart"/>
      <w:r w:rsidRPr="00616CAD">
        <w:rPr>
          <w:rFonts w:ascii="Calibri" w:eastAsia="Calibri" w:hAnsi="Calibri"/>
          <w:sz w:val="22"/>
          <w:szCs w:val="22"/>
          <w:lang w:val="x-none"/>
        </w:rPr>
        <w:t>ajutorului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exprimată</w:t>
      </w:r>
      <w:proofErr w:type="spellEnd"/>
      <w:r w:rsidRPr="00616CAD">
        <w:rPr>
          <w:rFonts w:ascii="Calibri" w:eastAsia="Calibri" w:hAnsi="Calibri"/>
          <w:sz w:val="22"/>
          <w:szCs w:val="22"/>
          <w:lang w:val="x-none"/>
        </w:rPr>
        <w:t xml:space="preserve"> ca </w:t>
      </w:r>
      <w:proofErr w:type="spellStart"/>
      <w:r w:rsidRPr="00616CAD">
        <w:rPr>
          <w:rFonts w:ascii="Calibri" w:eastAsia="Calibri" w:hAnsi="Calibri"/>
          <w:sz w:val="22"/>
          <w:szCs w:val="22"/>
          <w:lang w:val="x-none"/>
        </w:rPr>
        <w:t>procent</w:t>
      </w:r>
      <w:proofErr w:type="spellEnd"/>
      <w:r w:rsidRPr="00616CAD">
        <w:rPr>
          <w:rFonts w:ascii="Calibri" w:eastAsia="Calibri" w:hAnsi="Calibri"/>
          <w:sz w:val="22"/>
          <w:szCs w:val="22"/>
          <w:lang w:val="x-none"/>
        </w:rPr>
        <w:t xml:space="preserve"> din </w:t>
      </w:r>
      <w:proofErr w:type="spellStart"/>
      <w:r w:rsidRPr="00616CAD">
        <w:rPr>
          <w:rFonts w:ascii="Calibri" w:eastAsia="Calibri" w:hAnsi="Calibri"/>
          <w:sz w:val="22"/>
          <w:szCs w:val="22"/>
          <w:lang w:val="x-none"/>
        </w:rPr>
        <w:t>costurile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eligibile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înainte</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deducerea</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impozitelor</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sau</w:t>
      </w:r>
      <w:proofErr w:type="spellEnd"/>
      <w:r w:rsidRPr="00616CAD">
        <w:rPr>
          <w:rFonts w:ascii="Calibri" w:eastAsia="Calibri" w:hAnsi="Calibri"/>
          <w:sz w:val="22"/>
          <w:szCs w:val="22"/>
          <w:lang w:val="x-none"/>
        </w:rPr>
        <w:t xml:space="preserve"> a </w:t>
      </w:r>
      <w:proofErr w:type="spellStart"/>
      <w:r w:rsidRPr="00616CAD">
        <w:rPr>
          <w:rFonts w:ascii="Calibri" w:eastAsia="Calibri" w:hAnsi="Calibri"/>
          <w:sz w:val="22"/>
          <w:szCs w:val="22"/>
          <w:lang w:val="x-none"/>
        </w:rPr>
        <w:t>altor</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taxe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Costurile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eligibile</w:t>
      </w:r>
      <w:proofErr w:type="spellEnd"/>
      <w:r w:rsidRPr="00616CAD">
        <w:rPr>
          <w:rFonts w:ascii="Calibri" w:eastAsia="Calibri" w:hAnsi="Calibri"/>
          <w:sz w:val="22"/>
          <w:szCs w:val="22"/>
          <w:lang w:val="x-none"/>
        </w:rPr>
        <w:t xml:space="preserve"> se </w:t>
      </w:r>
      <w:proofErr w:type="spellStart"/>
      <w:r w:rsidRPr="00616CAD">
        <w:rPr>
          <w:rFonts w:ascii="Calibri" w:eastAsia="Calibri" w:hAnsi="Calibri"/>
          <w:sz w:val="22"/>
          <w:szCs w:val="22"/>
          <w:lang w:val="x-none"/>
        </w:rPr>
        <w:t>susţin</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prin</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documente</w:t>
      </w:r>
      <w:proofErr w:type="spellEnd"/>
      <w:r w:rsidRPr="00616CAD">
        <w:rPr>
          <w:rFonts w:ascii="Calibri" w:eastAsia="Calibri" w:hAnsi="Calibri"/>
          <w:sz w:val="22"/>
          <w:szCs w:val="22"/>
          <w:lang w:val="x-none"/>
        </w:rPr>
        <w:t xml:space="preserve"> justificative </w:t>
      </w:r>
      <w:proofErr w:type="spellStart"/>
      <w:r w:rsidRPr="00616CAD">
        <w:rPr>
          <w:rFonts w:ascii="Calibri" w:eastAsia="Calibri" w:hAnsi="Calibri"/>
          <w:sz w:val="22"/>
          <w:szCs w:val="22"/>
          <w:lang w:val="x-none"/>
        </w:rPr>
        <w:t>clare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specifice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şi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contemporane</w:t>
      </w:r>
      <w:proofErr w:type="spellEnd"/>
      <w:r w:rsidRPr="00616CAD">
        <w:rPr>
          <w:rFonts w:ascii="Calibri" w:eastAsia="Calibri" w:hAnsi="Calibri"/>
          <w:sz w:val="22"/>
          <w:szCs w:val="22"/>
          <w:lang w:val="x-none"/>
        </w:rPr>
        <w:t xml:space="preserve"> cu </w:t>
      </w:r>
      <w:proofErr w:type="spellStart"/>
      <w:r w:rsidRPr="00616CAD">
        <w:rPr>
          <w:rFonts w:ascii="Calibri" w:eastAsia="Calibri" w:hAnsi="Calibri"/>
          <w:sz w:val="22"/>
          <w:szCs w:val="22"/>
          <w:lang w:val="x-none"/>
        </w:rPr>
        <w:t>faptele</w:t>
      </w:r>
      <w:proofErr w:type="spellEnd"/>
      <w:r w:rsidRPr="00616CAD">
        <w:rPr>
          <w:rFonts w:ascii="Calibri" w:eastAsia="Calibri" w:hAnsi="Calibri"/>
          <w:sz w:val="22"/>
          <w:szCs w:val="22"/>
        </w:rPr>
        <w:t>;</w:t>
      </w:r>
      <w:r w:rsidRPr="00616CAD">
        <w:rPr>
          <w:rFonts w:ascii="Calibri" w:eastAsia="Calibri" w:hAnsi="Calibri"/>
          <w:sz w:val="22"/>
          <w:szCs w:val="22"/>
          <w:lang w:val="x-none"/>
        </w:rPr>
        <w:t xml:space="preserve"> </w:t>
      </w:r>
      <w:r w:rsidRPr="00616CAD">
        <w:rPr>
          <w:rFonts w:ascii="Calibri" w:eastAsia="Calibri" w:hAnsi="Calibri"/>
          <w:sz w:val="22"/>
          <w:szCs w:val="22"/>
        </w:rPr>
        <w:t xml:space="preserve">taxa pe valoarea adăugată percepută pentru </w:t>
      </w:r>
      <w:r w:rsidRPr="00616CAD">
        <w:rPr>
          <w:rFonts w:ascii="Calibri" w:eastAsia="Calibri" w:hAnsi="Calibri"/>
          <w:sz w:val="22"/>
          <w:szCs w:val="22"/>
        </w:rPr>
        <w:lastRenderedPageBreak/>
        <w:t>costurile sau cheltuielile eligibile care sunt rambursabile în temeiul legislaţiei fiscale naţionale aplicabile nu este luată în considerare la calcularea intensităţii ajutorului și a costurilor eligibile;</w:t>
      </w:r>
    </w:p>
    <w:p w14:paraId="59B76FB1" w14:textId="77777777" w:rsidR="00616CAD" w:rsidRPr="00616CAD" w:rsidRDefault="00616CAD" w:rsidP="00E42543">
      <w:pPr>
        <w:numPr>
          <w:ilvl w:val="1"/>
          <w:numId w:val="5"/>
        </w:numPr>
        <w:tabs>
          <w:tab w:val="left" w:pos="284"/>
        </w:tabs>
        <w:spacing w:after="160"/>
        <w:ind w:left="0" w:firstLine="0"/>
        <w:contextualSpacing/>
        <w:jc w:val="both"/>
        <w:rPr>
          <w:rFonts w:ascii="Calibri" w:eastAsia="Calibri" w:hAnsi="Calibri"/>
          <w:sz w:val="22"/>
          <w:szCs w:val="22"/>
          <w:lang w:val="x-none"/>
        </w:rPr>
      </w:pPr>
      <w:r w:rsidRPr="00616CAD">
        <w:rPr>
          <w:rFonts w:ascii="Calibri" w:eastAsia="Calibri" w:hAnsi="Calibri"/>
          <w:sz w:val="22"/>
          <w:szCs w:val="22"/>
        </w:rPr>
        <w:t>„</w:t>
      </w:r>
      <w:proofErr w:type="spellStart"/>
      <w:r w:rsidRPr="00616CAD">
        <w:rPr>
          <w:rFonts w:ascii="Calibri" w:eastAsia="Calibri" w:hAnsi="Calibri"/>
          <w:sz w:val="22"/>
          <w:szCs w:val="22"/>
          <w:lang w:val="x-none"/>
        </w:rPr>
        <w:t>valoarea</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ajustată</w:t>
      </w:r>
      <w:proofErr w:type="spellEnd"/>
      <w:r w:rsidRPr="00616CAD">
        <w:rPr>
          <w:rFonts w:ascii="Calibri" w:eastAsia="Calibri" w:hAnsi="Calibri"/>
          <w:sz w:val="22"/>
          <w:szCs w:val="22"/>
          <w:lang w:val="x-none"/>
        </w:rPr>
        <w:t xml:space="preserve"> a </w:t>
      </w:r>
      <w:proofErr w:type="spellStart"/>
      <w:r w:rsidRPr="00616CAD">
        <w:rPr>
          <w:rFonts w:ascii="Calibri" w:eastAsia="Calibri" w:hAnsi="Calibri"/>
          <w:sz w:val="22"/>
          <w:szCs w:val="22"/>
          <w:lang w:val="x-none"/>
        </w:rPr>
        <w:t>ajutoarelor</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înseamnă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valoarea</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maximă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permisă</w:t>
      </w:r>
      <w:proofErr w:type="spellEnd"/>
      <w:r w:rsidRPr="00616CAD">
        <w:rPr>
          <w:rFonts w:ascii="Calibri" w:eastAsia="Calibri" w:hAnsi="Calibri"/>
          <w:sz w:val="22"/>
          <w:szCs w:val="22"/>
          <w:lang w:val="x-none"/>
        </w:rPr>
        <w:t xml:space="preserve"> a </w:t>
      </w:r>
      <w:proofErr w:type="spellStart"/>
      <w:r w:rsidRPr="00616CAD">
        <w:rPr>
          <w:rFonts w:ascii="Calibri" w:eastAsia="Calibri" w:hAnsi="Calibri"/>
          <w:sz w:val="22"/>
          <w:szCs w:val="22"/>
          <w:lang w:val="x-none"/>
        </w:rPr>
        <w:t>ajutoarelor</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pentru</w:t>
      </w:r>
      <w:proofErr w:type="spellEnd"/>
      <w:r w:rsidRPr="00616CAD">
        <w:rPr>
          <w:rFonts w:ascii="Calibri" w:eastAsia="Calibri" w:hAnsi="Calibri"/>
          <w:sz w:val="22"/>
          <w:szCs w:val="22"/>
          <w:lang w:val="x-none"/>
        </w:rPr>
        <w:t xml:space="preserve"> un </w:t>
      </w:r>
      <w:proofErr w:type="spellStart"/>
      <w:r w:rsidRPr="00616CAD">
        <w:rPr>
          <w:rFonts w:ascii="Calibri" w:eastAsia="Calibri" w:hAnsi="Calibri"/>
          <w:sz w:val="22"/>
          <w:szCs w:val="22"/>
          <w:lang w:val="x-none"/>
        </w:rPr>
        <w:t>proiect</w:t>
      </w:r>
      <w:proofErr w:type="spellEnd"/>
      <w:r w:rsidRPr="00616CAD">
        <w:rPr>
          <w:rFonts w:ascii="Calibri" w:eastAsia="Calibri" w:hAnsi="Calibri"/>
          <w:sz w:val="22"/>
          <w:szCs w:val="22"/>
          <w:lang w:val="x-none"/>
        </w:rPr>
        <w:t xml:space="preserve"> mare de </w:t>
      </w:r>
      <w:proofErr w:type="spellStart"/>
      <w:r w:rsidRPr="00616CAD">
        <w:rPr>
          <w:rFonts w:ascii="Calibri" w:eastAsia="Calibri" w:hAnsi="Calibri"/>
          <w:sz w:val="22"/>
          <w:szCs w:val="22"/>
          <w:lang w:val="x-none"/>
        </w:rPr>
        <w:t>investiții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calculată</w:t>
      </w:r>
      <w:proofErr w:type="spellEnd"/>
      <w:r w:rsidRPr="00616CAD">
        <w:rPr>
          <w:rFonts w:ascii="Calibri" w:eastAsia="Calibri" w:hAnsi="Calibri"/>
          <w:sz w:val="22"/>
          <w:szCs w:val="22"/>
          <w:lang w:val="x-none"/>
        </w:rPr>
        <w:t xml:space="preserve"> conform </w:t>
      </w:r>
      <w:proofErr w:type="spellStart"/>
      <w:r w:rsidRPr="00616CAD">
        <w:rPr>
          <w:rFonts w:ascii="Calibri" w:eastAsia="Calibri" w:hAnsi="Calibri"/>
          <w:sz w:val="22"/>
          <w:szCs w:val="22"/>
          <w:lang w:val="x-none"/>
        </w:rPr>
        <w:t>formulei</w:t>
      </w:r>
      <w:proofErr w:type="spellEnd"/>
      <w:r w:rsidRPr="00616CAD">
        <w:rPr>
          <w:rFonts w:ascii="Calibri" w:eastAsia="Calibri" w:hAnsi="Calibri"/>
          <w:sz w:val="22"/>
          <w:szCs w:val="22"/>
          <w:lang w:val="x-none"/>
        </w:rPr>
        <w:t xml:space="preserve">: </w:t>
      </w:r>
    </w:p>
    <w:p w14:paraId="6D44D0E2" w14:textId="183E5BD2" w:rsidR="00616CAD" w:rsidRPr="00616CAD" w:rsidRDefault="00616CAD" w:rsidP="00E42543">
      <w:pPr>
        <w:jc w:val="center"/>
        <w:rPr>
          <w:rFonts w:ascii="Calibri" w:eastAsia="Calibri" w:hAnsi="Calibri"/>
          <w:noProof/>
          <w:sz w:val="22"/>
          <w:szCs w:val="22"/>
          <w:lang w:val="en-GB"/>
        </w:rPr>
      </w:pPr>
      <w:r w:rsidRPr="00616CAD">
        <w:rPr>
          <w:rFonts w:ascii="Calibri" w:eastAsia="Calibri" w:hAnsi="Calibri"/>
          <w:noProof/>
          <w:sz w:val="22"/>
          <w:szCs w:val="22"/>
          <w:lang w:val="en-GB"/>
        </w:rPr>
        <w:t>valoarea maximă a ajutoarelor = R × (A + 0,50 × B + 0 × C),</w:t>
      </w:r>
    </w:p>
    <w:p w14:paraId="040E6A69" w14:textId="77777777" w:rsidR="00616CAD" w:rsidRPr="00616CAD" w:rsidRDefault="00616CAD" w:rsidP="00E42543">
      <w:pPr>
        <w:jc w:val="both"/>
        <w:rPr>
          <w:rFonts w:ascii="Calibri" w:eastAsia="Calibri" w:hAnsi="Calibri"/>
          <w:noProof/>
          <w:sz w:val="22"/>
          <w:szCs w:val="22"/>
          <w:lang w:val="en-GB"/>
        </w:rPr>
      </w:pPr>
      <w:r w:rsidRPr="00616CAD">
        <w:rPr>
          <w:rFonts w:ascii="Calibri" w:eastAsia="Calibri" w:hAnsi="Calibri"/>
          <w:noProof/>
          <w:sz w:val="22"/>
          <w:szCs w:val="22"/>
          <w:lang w:val="en-GB"/>
        </w:rPr>
        <w:t>unde: R este intensitatea maximă a ajutoarelor aplicabilă în zona respectivă, cu excepția intensității majorate a ajutoarelor pentru IMM-uri; A este partea din costurile eligibile în valoare de 55 de milioane EUR; B este partea din costurile eligibile cuprinsă între 55 de milioane EUR și 110 milioane EUR, iar C este partea din costurile eligibile de peste 110 milioane EUR.</w:t>
      </w:r>
    </w:p>
    <w:p w14:paraId="3814FECF" w14:textId="77777777" w:rsidR="00616CAD" w:rsidRPr="00616CAD" w:rsidRDefault="00616CAD" w:rsidP="00E42543">
      <w:pPr>
        <w:numPr>
          <w:ilvl w:val="1"/>
          <w:numId w:val="5"/>
        </w:numPr>
        <w:tabs>
          <w:tab w:val="left" w:pos="142"/>
          <w:tab w:val="left" w:pos="284"/>
        </w:tabs>
        <w:spacing w:after="160"/>
        <w:ind w:left="0" w:firstLine="0"/>
        <w:contextualSpacing/>
        <w:jc w:val="both"/>
        <w:rPr>
          <w:rFonts w:ascii="Calibri" w:eastAsia="Calibri" w:hAnsi="Calibri"/>
          <w:sz w:val="22"/>
          <w:szCs w:val="22"/>
          <w:lang w:val="x-none"/>
        </w:rPr>
      </w:pPr>
      <w:r w:rsidRPr="00616CAD">
        <w:rPr>
          <w:rFonts w:ascii="Calibri" w:eastAsia="Calibri" w:hAnsi="Calibri"/>
          <w:sz w:val="22"/>
          <w:szCs w:val="22"/>
        </w:rPr>
        <w:t>„</w:t>
      </w:r>
      <w:proofErr w:type="spellStart"/>
      <w:r w:rsidRPr="00616CAD">
        <w:rPr>
          <w:rFonts w:ascii="Calibri" w:eastAsia="Calibri" w:hAnsi="Calibri"/>
          <w:sz w:val="22"/>
          <w:szCs w:val="22"/>
          <w:lang w:val="x-none"/>
        </w:rPr>
        <w:t>unitate</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producție</w:t>
      </w:r>
      <w:proofErr w:type="spellEnd"/>
      <w:r w:rsidRPr="00616CAD">
        <w:rPr>
          <w:rFonts w:ascii="Calibri" w:eastAsia="Calibri" w:hAnsi="Calibri"/>
          <w:sz w:val="22"/>
          <w:szCs w:val="22"/>
          <w:lang w:val="x-none"/>
        </w:rPr>
        <w:t>/</w:t>
      </w:r>
      <w:proofErr w:type="spellStart"/>
      <w:r w:rsidRPr="00616CAD">
        <w:rPr>
          <w:rFonts w:ascii="Calibri" w:eastAsia="Calibri" w:hAnsi="Calibri"/>
          <w:sz w:val="22"/>
          <w:szCs w:val="22"/>
          <w:lang w:val="x-none"/>
        </w:rPr>
        <w:t>prestare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servicii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este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orice</w:t>
      </w:r>
      <w:proofErr w:type="spellEnd"/>
      <w:r w:rsidRPr="00616CAD">
        <w:rPr>
          <w:rFonts w:ascii="Calibri" w:eastAsia="Calibri" w:hAnsi="Calibri"/>
          <w:sz w:val="22"/>
          <w:szCs w:val="22"/>
          <w:lang w:val="x-none"/>
        </w:rPr>
        <w:t xml:space="preserve"> loc fix, de </w:t>
      </w:r>
      <w:proofErr w:type="spellStart"/>
      <w:r w:rsidRPr="00616CAD">
        <w:rPr>
          <w:rFonts w:ascii="Calibri" w:eastAsia="Calibri" w:hAnsi="Calibri"/>
          <w:sz w:val="22"/>
          <w:szCs w:val="22"/>
          <w:lang w:val="x-none"/>
        </w:rPr>
        <w:t>afaceri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sau</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investiție</w:t>
      </w:r>
      <w:proofErr w:type="spellEnd"/>
      <w:r w:rsidRPr="00616CAD">
        <w:rPr>
          <w:rFonts w:ascii="Calibri" w:eastAsia="Calibri" w:hAnsi="Calibri"/>
          <w:sz w:val="22"/>
          <w:szCs w:val="22"/>
          <w:lang w:val="x-none"/>
        </w:rPr>
        <w:t xml:space="preserve">, care </w:t>
      </w:r>
      <w:proofErr w:type="spellStart"/>
      <w:r w:rsidRPr="00616CAD">
        <w:rPr>
          <w:rFonts w:ascii="Calibri" w:eastAsia="Calibri" w:hAnsi="Calibri"/>
          <w:sz w:val="22"/>
          <w:szCs w:val="22"/>
          <w:lang w:val="x-none"/>
        </w:rPr>
        <w:t>servește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activității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unei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întreprinderi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Unitatea</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individuală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trebuie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să</w:t>
      </w:r>
      <w:proofErr w:type="spellEnd"/>
      <w:r w:rsidRPr="00616CAD">
        <w:rPr>
          <w:rFonts w:ascii="Calibri" w:eastAsia="Calibri" w:hAnsi="Calibri"/>
          <w:sz w:val="22"/>
          <w:szCs w:val="22"/>
          <w:lang w:val="x-none"/>
        </w:rPr>
        <w:t xml:space="preserve"> fie </w:t>
      </w:r>
      <w:proofErr w:type="spellStart"/>
      <w:r w:rsidRPr="00616CAD">
        <w:rPr>
          <w:rFonts w:ascii="Calibri" w:eastAsia="Calibri" w:hAnsi="Calibri"/>
          <w:sz w:val="22"/>
          <w:szCs w:val="22"/>
          <w:lang w:val="x-none"/>
        </w:rPr>
        <w:t>autonomă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să</w:t>
      </w:r>
      <w:proofErr w:type="spellEnd"/>
      <w:r w:rsidRPr="00616CAD">
        <w:rPr>
          <w:rFonts w:ascii="Calibri" w:eastAsia="Calibri" w:hAnsi="Calibri"/>
          <w:sz w:val="22"/>
          <w:szCs w:val="22"/>
          <w:lang w:val="x-none"/>
        </w:rPr>
        <w:t xml:space="preserve"> nu se </w:t>
      </w:r>
      <w:proofErr w:type="spellStart"/>
      <w:r w:rsidRPr="00616CAD">
        <w:rPr>
          <w:rFonts w:ascii="Calibri" w:eastAsia="Calibri" w:hAnsi="Calibri"/>
          <w:sz w:val="22"/>
          <w:szCs w:val="22"/>
          <w:lang w:val="x-none"/>
        </w:rPr>
        <w:t>bazeze</w:t>
      </w:r>
      <w:proofErr w:type="spellEnd"/>
      <w:r w:rsidRPr="00616CAD">
        <w:rPr>
          <w:rFonts w:ascii="Calibri" w:eastAsia="Calibri" w:hAnsi="Calibri"/>
          <w:sz w:val="22"/>
          <w:szCs w:val="22"/>
          <w:lang w:val="x-none"/>
        </w:rPr>
        <w:t xml:space="preserve"> pe </w:t>
      </w:r>
      <w:proofErr w:type="spellStart"/>
      <w:r w:rsidRPr="00616CAD">
        <w:rPr>
          <w:rFonts w:ascii="Calibri" w:eastAsia="Calibri" w:hAnsi="Calibri"/>
          <w:sz w:val="22"/>
          <w:szCs w:val="22"/>
          <w:lang w:val="x-none"/>
        </w:rPr>
        <w:t>resurse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tehnice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comune</w:t>
      </w:r>
      <w:proofErr w:type="spellEnd"/>
      <w:r w:rsidRPr="00616CAD">
        <w:rPr>
          <w:rFonts w:ascii="Calibri" w:eastAsia="Calibri" w:hAnsi="Calibri"/>
          <w:sz w:val="22"/>
          <w:szCs w:val="22"/>
          <w:lang w:val="x-none"/>
        </w:rPr>
        <w:t xml:space="preserve"> cu o </w:t>
      </w:r>
      <w:proofErr w:type="spellStart"/>
      <w:r w:rsidRPr="00616CAD">
        <w:rPr>
          <w:rFonts w:ascii="Calibri" w:eastAsia="Calibri" w:hAnsi="Calibri"/>
          <w:sz w:val="22"/>
          <w:szCs w:val="22"/>
          <w:lang w:val="x-none"/>
        </w:rPr>
        <w:t>unitate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existentă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și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să</w:t>
      </w:r>
      <w:proofErr w:type="spellEnd"/>
      <w:r w:rsidRPr="00616CAD">
        <w:rPr>
          <w:rFonts w:ascii="Calibri" w:eastAsia="Calibri" w:hAnsi="Calibri"/>
          <w:sz w:val="22"/>
          <w:szCs w:val="22"/>
          <w:lang w:val="x-none"/>
        </w:rPr>
        <w:t xml:space="preserve"> nu fie </w:t>
      </w:r>
      <w:proofErr w:type="spellStart"/>
      <w:r w:rsidRPr="00616CAD">
        <w:rPr>
          <w:rFonts w:ascii="Calibri" w:eastAsia="Calibri" w:hAnsi="Calibri"/>
          <w:sz w:val="22"/>
          <w:szCs w:val="22"/>
          <w:lang w:val="x-none"/>
        </w:rPr>
        <w:t>doar</w:t>
      </w:r>
      <w:proofErr w:type="spellEnd"/>
      <w:r w:rsidRPr="00616CAD">
        <w:rPr>
          <w:rFonts w:ascii="Calibri" w:eastAsia="Calibri" w:hAnsi="Calibri"/>
          <w:sz w:val="22"/>
          <w:szCs w:val="22"/>
          <w:lang w:val="x-none"/>
        </w:rPr>
        <w:t xml:space="preserve"> o </w:t>
      </w:r>
      <w:proofErr w:type="spellStart"/>
      <w:r w:rsidRPr="00616CAD">
        <w:rPr>
          <w:rFonts w:ascii="Calibri" w:eastAsia="Calibri" w:hAnsi="Calibri"/>
          <w:sz w:val="22"/>
          <w:szCs w:val="22"/>
          <w:lang w:val="x-none"/>
        </w:rPr>
        <w:t>extindere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simplă</w:t>
      </w:r>
      <w:proofErr w:type="spellEnd"/>
      <w:r w:rsidRPr="00616CAD">
        <w:rPr>
          <w:rFonts w:ascii="Calibri" w:eastAsia="Calibri" w:hAnsi="Calibri"/>
          <w:sz w:val="22"/>
          <w:szCs w:val="22"/>
          <w:lang w:val="x-none"/>
        </w:rPr>
        <w:t xml:space="preserve"> a </w:t>
      </w:r>
      <w:proofErr w:type="spellStart"/>
      <w:r w:rsidRPr="00616CAD">
        <w:rPr>
          <w:rFonts w:ascii="Calibri" w:eastAsia="Calibri" w:hAnsi="Calibri"/>
          <w:sz w:val="22"/>
          <w:szCs w:val="22"/>
          <w:lang w:val="x-none"/>
        </w:rPr>
        <w:t>capacității</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producție</w:t>
      </w:r>
      <w:proofErr w:type="spellEnd"/>
      <w:r w:rsidRPr="00616CAD">
        <w:rPr>
          <w:rFonts w:ascii="Calibri" w:eastAsia="Calibri" w:hAnsi="Calibri"/>
          <w:sz w:val="22"/>
          <w:szCs w:val="22"/>
          <w:lang w:val="x-none"/>
        </w:rPr>
        <w:t xml:space="preserve"> a </w:t>
      </w:r>
      <w:proofErr w:type="spellStart"/>
      <w:r w:rsidRPr="00616CAD">
        <w:rPr>
          <w:rFonts w:ascii="Calibri" w:eastAsia="Calibri" w:hAnsi="Calibri"/>
          <w:sz w:val="22"/>
          <w:szCs w:val="22"/>
          <w:lang w:val="x-none"/>
        </w:rPr>
        <w:t>unei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unități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existente</w:t>
      </w:r>
      <w:proofErr w:type="spellEnd"/>
      <w:r w:rsidRPr="00616CAD">
        <w:rPr>
          <w:rFonts w:ascii="Calibri" w:eastAsia="Calibri" w:hAnsi="Calibri"/>
          <w:sz w:val="22"/>
          <w:szCs w:val="22"/>
          <w:lang w:val="x-none"/>
        </w:rPr>
        <w:t xml:space="preserve">. O </w:t>
      </w:r>
      <w:proofErr w:type="spellStart"/>
      <w:r w:rsidRPr="00616CAD">
        <w:rPr>
          <w:rFonts w:ascii="Calibri" w:eastAsia="Calibri" w:hAnsi="Calibri"/>
          <w:sz w:val="22"/>
          <w:szCs w:val="22"/>
          <w:lang w:val="x-none"/>
        </w:rPr>
        <w:t>unitate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ar</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trebui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să</w:t>
      </w:r>
      <w:proofErr w:type="spellEnd"/>
      <w:r w:rsidRPr="00616CAD">
        <w:rPr>
          <w:rFonts w:ascii="Calibri" w:eastAsia="Calibri" w:hAnsi="Calibri"/>
          <w:sz w:val="22"/>
          <w:szCs w:val="22"/>
          <w:lang w:val="x-none"/>
        </w:rPr>
        <w:t xml:space="preserve"> fie </w:t>
      </w:r>
      <w:proofErr w:type="spellStart"/>
      <w:r w:rsidRPr="00616CAD">
        <w:rPr>
          <w:rFonts w:ascii="Calibri" w:eastAsia="Calibri" w:hAnsi="Calibri"/>
          <w:sz w:val="22"/>
          <w:szCs w:val="22"/>
          <w:lang w:val="x-none"/>
        </w:rPr>
        <w:t>separată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spațial</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organizațional</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și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funcțional</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și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să</w:t>
      </w:r>
      <w:proofErr w:type="spellEnd"/>
      <w:r w:rsidRPr="00616CAD">
        <w:rPr>
          <w:rFonts w:ascii="Calibri" w:eastAsia="Calibri" w:hAnsi="Calibri"/>
          <w:sz w:val="22"/>
          <w:szCs w:val="22"/>
          <w:lang w:val="x-none"/>
        </w:rPr>
        <w:t xml:space="preserve"> fie </w:t>
      </w:r>
      <w:proofErr w:type="spellStart"/>
      <w:r w:rsidRPr="00616CAD">
        <w:rPr>
          <w:rFonts w:ascii="Calibri" w:eastAsia="Calibri" w:hAnsi="Calibri"/>
          <w:sz w:val="22"/>
          <w:szCs w:val="22"/>
          <w:lang w:val="x-none"/>
        </w:rPr>
        <w:t>caracterizată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printr</w:t>
      </w:r>
      <w:proofErr w:type="spellEnd"/>
      <w:r w:rsidRPr="00616CAD">
        <w:rPr>
          <w:rFonts w:ascii="Calibri" w:eastAsia="Calibri" w:hAnsi="Calibri"/>
          <w:sz w:val="22"/>
          <w:szCs w:val="22"/>
          <w:lang w:val="x-none"/>
        </w:rPr>
        <w:t xml:space="preserve">-un grad </w:t>
      </w:r>
      <w:proofErr w:type="spellStart"/>
      <w:r w:rsidRPr="00616CAD">
        <w:rPr>
          <w:rFonts w:ascii="Calibri" w:eastAsia="Calibri" w:hAnsi="Calibri"/>
          <w:sz w:val="22"/>
          <w:szCs w:val="22"/>
          <w:lang w:val="x-none"/>
        </w:rPr>
        <w:t>ridicat</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autonomie</w:t>
      </w:r>
      <w:proofErr w:type="spellEnd"/>
      <w:r w:rsidRPr="00616CAD">
        <w:rPr>
          <w:rFonts w:ascii="Calibri" w:eastAsia="Calibri" w:hAnsi="Calibri"/>
          <w:sz w:val="22"/>
          <w:szCs w:val="22"/>
          <w:lang w:val="x-none"/>
        </w:rPr>
        <w:t>.</w:t>
      </w:r>
    </w:p>
    <w:p w14:paraId="18801BAD" w14:textId="77777777" w:rsidR="00616CAD" w:rsidRPr="00616CAD" w:rsidRDefault="00616CAD" w:rsidP="00E42543">
      <w:pPr>
        <w:numPr>
          <w:ilvl w:val="1"/>
          <w:numId w:val="5"/>
        </w:numPr>
        <w:tabs>
          <w:tab w:val="left" w:pos="142"/>
          <w:tab w:val="left" w:pos="284"/>
        </w:tabs>
        <w:spacing w:after="160"/>
        <w:ind w:left="0" w:firstLine="0"/>
        <w:contextualSpacing/>
        <w:jc w:val="both"/>
        <w:rPr>
          <w:rFonts w:ascii="Calibri" w:eastAsia="Calibri" w:hAnsi="Calibri"/>
          <w:sz w:val="22"/>
          <w:szCs w:val="22"/>
          <w:lang w:val="x-none"/>
        </w:rPr>
      </w:pPr>
      <w:r w:rsidRPr="00616CAD">
        <w:rPr>
          <w:rFonts w:ascii="Calibri" w:eastAsia="Calibri" w:hAnsi="Calibri"/>
          <w:sz w:val="22"/>
          <w:szCs w:val="22"/>
          <w:lang w:val="en-US"/>
        </w:rPr>
        <w:t>“</w:t>
      </w:r>
      <w:proofErr w:type="spellStart"/>
      <w:proofErr w:type="gramStart"/>
      <w:r w:rsidRPr="00616CAD">
        <w:rPr>
          <w:rFonts w:ascii="Calibri" w:eastAsia="Calibri" w:hAnsi="Calibri"/>
          <w:sz w:val="22"/>
          <w:szCs w:val="22"/>
          <w:lang w:val="x-none"/>
        </w:rPr>
        <w:t>perioada</w:t>
      </w:r>
      <w:proofErr w:type="spellEnd"/>
      <w:proofErr w:type="gram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durabilitate</w:t>
      </w:r>
      <w:proofErr w:type="spellEnd"/>
      <w:r w:rsidRPr="00616CAD">
        <w:rPr>
          <w:rFonts w:ascii="Calibri" w:eastAsia="Calibri" w:hAnsi="Calibri"/>
          <w:sz w:val="22"/>
          <w:szCs w:val="22"/>
          <w:lang w:val="en-US"/>
        </w:rPr>
        <w:t>”</w:t>
      </w:r>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reprezintă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intervalul</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timp</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w:t>
      </w:r>
      <w:proofErr w:type="spellEnd"/>
      <w:r w:rsidRPr="00616CAD">
        <w:rPr>
          <w:rFonts w:ascii="Calibri" w:eastAsia="Calibri" w:hAnsi="Calibri"/>
          <w:sz w:val="22"/>
          <w:szCs w:val="22"/>
          <w:lang w:val="x-none"/>
        </w:rPr>
        <w:t xml:space="preserve"> care </w:t>
      </w:r>
      <w:proofErr w:type="spellStart"/>
      <w:r w:rsidRPr="00616CAD">
        <w:rPr>
          <w:rFonts w:ascii="Calibri" w:eastAsia="Calibri" w:hAnsi="Calibri"/>
          <w:sz w:val="22"/>
          <w:szCs w:val="22"/>
          <w:lang w:val="x-none"/>
        </w:rPr>
        <w:t>beneficiarul</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trebuie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mențină</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investiția</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Perioada</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durabilitate</w:t>
      </w:r>
      <w:proofErr w:type="spellEnd"/>
      <w:r w:rsidRPr="00616CAD">
        <w:rPr>
          <w:rFonts w:ascii="Calibri" w:eastAsia="Calibri" w:hAnsi="Calibri"/>
          <w:sz w:val="22"/>
          <w:szCs w:val="22"/>
        </w:rPr>
        <w:t xml:space="preserve">  este de 3 ani și începe să curgă de la momentul finalizării investiției/proiectului</w:t>
      </w:r>
      <w:r w:rsidRPr="00616CAD">
        <w:rPr>
          <w:rFonts w:ascii="Calibri" w:eastAsia="Calibri" w:hAnsi="Calibri"/>
          <w:sz w:val="22"/>
          <w:szCs w:val="22"/>
          <w:lang w:val="ro-MD"/>
        </w:rPr>
        <w:t>;</w:t>
      </w:r>
    </w:p>
    <w:p w14:paraId="05B27279" w14:textId="175FB470" w:rsidR="00616CAD" w:rsidRPr="00616CAD" w:rsidRDefault="00616CAD" w:rsidP="00E42543">
      <w:pPr>
        <w:numPr>
          <w:ilvl w:val="1"/>
          <w:numId w:val="5"/>
        </w:numPr>
        <w:tabs>
          <w:tab w:val="left" w:pos="142"/>
          <w:tab w:val="left" w:pos="284"/>
        </w:tabs>
        <w:spacing w:after="160"/>
        <w:ind w:left="0" w:firstLine="0"/>
        <w:contextualSpacing/>
        <w:jc w:val="both"/>
        <w:rPr>
          <w:rFonts w:ascii="Calibri" w:eastAsia="Calibri" w:hAnsi="Calibri"/>
          <w:sz w:val="22"/>
          <w:szCs w:val="22"/>
          <w:lang w:val="x-none"/>
        </w:rPr>
      </w:pPr>
      <w:r w:rsidRPr="00616CAD">
        <w:rPr>
          <w:rFonts w:ascii="Calibri" w:eastAsia="Calibri" w:hAnsi="Calibri"/>
          <w:sz w:val="22"/>
          <w:szCs w:val="22"/>
          <w:lang w:val="en-US"/>
        </w:rPr>
        <w:t>“</w:t>
      </w:r>
      <w:proofErr w:type="spellStart"/>
      <w:r w:rsidRPr="00616CAD">
        <w:rPr>
          <w:rFonts w:ascii="Calibri" w:eastAsia="Calibri" w:hAnsi="Calibri"/>
          <w:sz w:val="22"/>
          <w:szCs w:val="22"/>
          <w:lang w:val="en-US"/>
        </w:rPr>
        <w:t>finalizarea</w:t>
      </w:r>
      <w:proofErr w:type="spellEnd"/>
      <w:r w:rsidRPr="00616CAD">
        <w:rPr>
          <w:rFonts w:ascii="Calibri" w:eastAsia="Calibri" w:hAnsi="Calibri"/>
          <w:sz w:val="22"/>
          <w:szCs w:val="22"/>
          <w:lang w:val="en-US"/>
        </w:rPr>
        <w:t xml:space="preserve"> </w:t>
      </w:r>
      <w:r w:rsidRPr="00616CAD">
        <w:rPr>
          <w:rFonts w:ascii="Calibri" w:eastAsia="Calibri" w:hAnsi="Calibri"/>
          <w:sz w:val="22"/>
          <w:szCs w:val="22"/>
        </w:rPr>
        <w:t>investiției/</w:t>
      </w:r>
      <w:proofErr w:type="gramStart"/>
      <w:r w:rsidRPr="00616CAD">
        <w:rPr>
          <w:rFonts w:ascii="Calibri" w:eastAsia="Calibri" w:hAnsi="Calibri"/>
          <w:sz w:val="22"/>
          <w:szCs w:val="22"/>
        </w:rPr>
        <w:t>proiectului</w:t>
      </w:r>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înseamnă</w:t>
      </w:r>
      <w:proofErr w:type="spellEnd"/>
      <w:proofErr w:type="gram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momentul</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în</w:t>
      </w:r>
      <w:proofErr w:type="spellEnd"/>
      <w:r w:rsidRPr="00616CAD">
        <w:rPr>
          <w:rFonts w:ascii="Calibri" w:eastAsia="Calibri" w:hAnsi="Calibri"/>
          <w:sz w:val="22"/>
          <w:szCs w:val="22"/>
          <w:lang w:val="en-US"/>
        </w:rPr>
        <w:t xml:space="preserve"> care </w:t>
      </w:r>
      <w:proofErr w:type="spellStart"/>
      <w:r w:rsidRPr="00616CAD">
        <w:rPr>
          <w:rFonts w:ascii="Calibri" w:eastAsia="Calibri" w:hAnsi="Calibri"/>
          <w:sz w:val="22"/>
          <w:szCs w:val="22"/>
          <w:lang w:val="en-US"/>
        </w:rPr>
        <w:t>furnizorul</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ajutorului</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consideră</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că</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investiția</w:t>
      </w:r>
      <w:proofErr w:type="spellEnd"/>
      <w:r w:rsidRPr="00616CAD">
        <w:rPr>
          <w:rFonts w:ascii="Calibri" w:eastAsia="Calibri" w:hAnsi="Calibri"/>
          <w:sz w:val="22"/>
          <w:szCs w:val="22"/>
          <w:lang w:val="en-US"/>
        </w:rPr>
        <w:t xml:space="preserve"> a </w:t>
      </w:r>
      <w:proofErr w:type="spellStart"/>
      <w:r w:rsidRPr="00616CAD">
        <w:rPr>
          <w:rFonts w:ascii="Calibri" w:eastAsia="Calibri" w:hAnsi="Calibri"/>
          <w:sz w:val="22"/>
          <w:szCs w:val="22"/>
          <w:lang w:val="en-US"/>
        </w:rPr>
        <w:t>fost</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finalizată</w:t>
      </w:r>
      <w:proofErr w:type="spellEnd"/>
      <w:r w:rsidRPr="00616CAD">
        <w:rPr>
          <w:rFonts w:ascii="Calibri" w:eastAsia="Calibri" w:hAnsi="Calibri"/>
          <w:sz w:val="22"/>
          <w:szCs w:val="22"/>
          <w:lang w:val="en-US"/>
        </w:rPr>
        <w:t xml:space="preserve">, conform </w:t>
      </w:r>
      <w:proofErr w:type="spellStart"/>
      <w:r w:rsidRPr="00616CAD">
        <w:rPr>
          <w:rFonts w:ascii="Calibri" w:eastAsia="Calibri" w:hAnsi="Calibri"/>
          <w:sz w:val="22"/>
          <w:szCs w:val="22"/>
          <w:lang w:val="en-US"/>
        </w:rPr>
        <w:t>prevederilor</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contractului</w:t>
      </w:r>
      <w:proofErr w:type="spellEnd"/>
      <w:r w:rsidRPr="00616CAD">
        <w:rPr>
          <w:rFonts w:ascii="Calibri" w:eastAsia="Calibri" w:hAnsi="Calibri"/>
          <w:sz w:val="22"/>
          <w:szCs w:val="22"/>
          <w:lang w:val="en-US"/>
        </w:rPr>
        <w:t xml:space="preserve"> de </w:t>
      </w:r>
      <w:proofErr w:type="spellStart"/>
      <w:r w:rsidRPr="00616CAD">
        <w:rPr>
          <w:rFonts w:ascii="Calibri" w:eastAsia="Calibri" w:hAnsi="Calibri"/>
          <w:sz w:val="22"/>
          <w:szCs w:val="22"/>
          <w:lang w:val="en-US"/>
        </w:rPr>
        <w:t>finanțare</w:t>
      </w:r>
      <w:proofErr w:type="spellEnd"/>
      <w:r w:rsidRPr="00616CAD">
        <w:rPr>
          <w:rFonts w:ascii="Calibri" w:eastAsia="Calibri" w:hAnsi="Calibri"/>
          <w:sz w:val="22"/>
          <w:szCs w:val="22"/>
          <w:lang w:val="en-US"/>
        </w:rPr>
        <w:t xml:space="preserve">; O </w:t>
      </w:r>
      <w:proofErr w:type="spellStart"/>
      <w:r w:rsidRPr="00616CAD">
        <w:rPr>
          <w:rFonts w:ascii="Calibri" w:eastAsia="Calibri" w:hAnsi="Calibri"/>
          <w:sz w:val="22"/>
          <w:szCs w:val="22"/>
          <w:lang w:val="en-US"/>
        </w:rPr>
        <w:t>investi</w:t>
      </w:r>
      <w:proofErr w:type="spellEnd"/>
      <w:r w:rsidRPr="00616CAD">
        <w:rPr>
          <w:rFonts w:ascii="Calibri" w:eastAsia="Calibri" w:hAnsi="Calibri"/>
          <w:sz w:val="22"/>
          <w:szCs w:val="22"/>
        </w:rPr>
        <w:t>ție finanțată în baza prezent</w:t>
      </w:r>
      <w:r w:rsidR="00E60227">
        <w:rPr>
          <w:rFonts w:ascii="Calibri" w:eastAsia="Calibri" w:hAnsi="Calibri"/>
          <w:sz w:val="22"/>
          <w:szCs w:val="22"/>
        </w:rPr>
        <w:t>ului ghid</w:t>
      </w:r>
      <w:r w:rsidRPr="00616CAD">
        <w:rPr>
          <w:rFonts w:ascii="Calibri" w:eastAsia="Calibri" w:hAnsi="Calibri"/>
          <w:sz w:val="22"/>
          <w:szCs w:val="22"/>
        </w:rPr>
        <w:t xml:space="preserve">  nu poate fi considerată finalizată dacă nu este efectuată cel puțin o primă plată a ajutorului de stat regional pentru investiții în baza prezent</w:t>
      </w:r>
      <w:r w:rsidR="00E60227">
        <w:rPr>
          <w:rFonts w:ascii="Calibri" w:eastAsia="Calibri" w:hAnsi="Calibri"/>
          <w:sz w:val="22"/>
          <w:szCs w:val="22"/>
        </w:rPr>
        <w:t>ului ghid si a schemei de ajutor de stat regional și ajutor de minimis</w:t>
      </w:r>
      <w:r w:rsidRPr="00616CAD">
        <w:rPr>
          <w:rFonts w:ascii="Calibri" w:eastAsia="Calibri" w:hAnsi="Calibri"/>
          <w:sz w:val="22"/>
          <w:szCs w:val="22"/>
          <w:lang w:val="en-US"/>
        </w:rPr>
        <w:t>;</w:t>
      </w:r>
    </w:p>
    <w:p w14:paraId="29DE4F65" w14:textId="7E070D34" w:rsidR="00616CAD" w:rsidRPr="00616CAD" w:rsidRDefault="00616CAD" w:rsidP="00E42543">
      <w:pPr>
        <w:numPr>
          <w:ilvl w:val="1"/>
          <w:numId w:val="5"/>
        </w:numPr>
        <w:tabs>
          <w:tab w:val="left" w:pos="284"/>
          <w:tab w:val="left" w:pos="426"/>
        </w:tabs>
        <w:spacing w:after="160"/>
        <w:ind w:left="0" w:firstLine="0"/>
        <w:contextualSpacing/>
        <w:jc w:val="both"/>
        <w:rPr>
          <w:rFonts w:ascii="Calibri" w:eastAsia="Calibri" w:hAnsi="Calibri"/>
          <w:sz w:val="22"/>
          <w:szCs w:val="22"/>
          <w:lang w:val="x-none"/>
        </w:rPr>
      </w:pPr>
      <w:r w:rsidRPr="00616CAD">
        <w:rPr>
          <w:rFonts w:ascii="Calibri" w:eastAsia="Calibri" w:hAnsi="Calibri"/>
          <w:sz w:val="22"/>
          <w:szCs w:val="22"/>
        </w:rPr>
        <w:t xml:space="preserve">data </w:t>
      </w:r>
      <w:proofErr w:type="spellStart"/>
      <w:r w:rsidRPr="00616CAD">
        <w:rPr>
          <w:rFonts w:ascii="Calibri" w:eastAsia="Calibri" w:hAnsi="Calibri"/>
          <w:sz w:val="22"/>
          <w:szCs w:val="22"/>
          <w:lang w:val="x-none"/>
        </w:rPr>
        <w:t>acordării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ajutorului</w:t>
      </w:r>
      <w:proofErr w:type="spellEnd"/>
      <w:r w:rsidRPr="00616CAD">
        <w:rPr>
          <w:rFonts w:ascii="Calibri" w:eastAsia="Calibri" w:hAnsi="Calibri"/>
          <w:sz w:val="22"/>
          <w:szCs w:val="22"/>
          <w:lang w:val="x-none"/>
        </w:rPr>
        <w:t xml:space="preserve">: data la care </w:t>
      </w:r>
      <w:proofErr w:type="spellStart"/>
      <w:r w:rsidRPr="00616CAD">
        <w:rPr>
          <w:rFonts w:ascii="Calibri" w:eastAsia="Calibri" w:hAnsi="Calibri"/>
          <w:sz w:val="22"/>
          <w:szCs w:val="22"/>
          <w:lang w:val="x-none"/>
        </w:rPr>
        <w:t>dreptul</w:t>
      </w:r>
      <w:proofErr w:type="spellEnd"/>
      <w:r w:rsidRPr="00616CAD">
        <w:rPr>
          <w:rFonts w:ascii="Calibri" w:eastAsia="Calibri" w:hAnsi="Calibri"/>
          <w:sz w:val="22"/>
          <w:szCs w:val="22"/>
          <w:lang w:val="x-none"/>
        </w:rPr>
        <w:t xml:space="preserve"> legal de a </w:t>
      </w:r>
      <w:proofErr w:type="spellStart"/>
      <w:r w:rsidRPr="00616CAD">
        <w:rPr>
          <w:rFonts w:ascii="Calibri" w:eastAsia="Calibri" w:hAnsi="Calibri"/>
          <w:sz w:val="22"/>
          <w:szCs w:val="22"/>
          <w:lang w:val="x-none"/>
        </w:rPr>
        <w:t>primi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ajutorul</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este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conferit</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beneficiarului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conformitate</w:t>
      </w:r>
      <w:proofErr w:type="spellEnd"/>
      <w:r w:rsidRPr="00616CAD">
        <w:rPr>
          <w:rFonts w:ascii="Calibri" w:eastAsia="Calibri" w:hAnsi="Calibri"/>
          <w:sz w:val="22"/>
          <w:szCs w:val="22"/>
          <w:lang w:val="x-none"/>
        </w:rPr>
        <w:t xml:space="preserve"> cu </w:t>
      </w:r>
      <w:proofErr w:type="spellStart"/>
      <w:r w:rsidRPr="00616CAD">
        <w:rPr>
          <w:rFonts w:ascii="Calibri" w:eastAsia="Calibri" w:hAnsi="Calibri"/>
          <w:sz w:val="22"/>
          <w:szCs w:val="22"/>
          <w:lang w:val="x-none"/>
        </w:rPr>
        <w:t>regimul</w:t>
      </w:r>
      <w:proofErr w:type="spellEnd"/>
      <w:r w:rsidRPr="00616CAD">
        <w:rPr>
          <w:rFonts w:ascii="Calibri" w:eastAsia="Calibri" w:hAnsi="Calibri"/>
          <w:sz w:val="22"/>
          <w:szCs w:val="22"/>
          <w:lang w:val="x-none"/>
        </w:rPr>
        <w:t xml:space="preserve"> juridic </w:t>
      </w:r>
      <w:proofErr w:type="spellStart"/>
      <w:r w:rsidRPr="00616CAD">
        <w:rPr>
          <w:rFonts w:ascii="Calibri" w:eastAsia="Calibri" w:hAnsi="Calibri"/>
          <w:sz w:val="22"/>
          <w:szCs w:val="22"/>
          <w:lang w:val="x-none"/>
        </w:rPr>
        <w:t>național</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aplicabil</w:t>
      </w:r>
      <w:proofErr w:type="spellEnd"/>
      <w:r w:rsidRPr="00616CAD">
        <w:rPr>
          <w:rFonts w:ascii="Calibri" w:eastAsia="Calibri" w:hAnsi="Calibri"/>
          <w:sz w:val="22"/>
          <w:szCs w:val="22"/>
        </w:rPr>
        <w:t>; în sensul prezent</w:t>
      </w:r>
      <w:r w:rsidR="0023469F">
        <w:rPr>
          <w:rFonts w:ascii="Calibri" w:eastAsia="Calibri" w:hAnsi="Calibri"/>
          <w:sz w:val="22"/>
          <w:szCs w:val="22"/>
        </w:rPr>
        <w:t>ului</w:t>
      </w:r>
      <w:r w:rsidRPr="00616CAD">
        <w:rPr>
          <w:rFonts w:ascii="Calibri" w:eastAsia="Calibri" w:hAnsi="Calibri"/>
          <w:sz w:val="22"/>
          <w:szCs w:val="22"/>
        </w:rPr>
        <w:t xml:space="preserve"> </w:t>
      </w:r>
      <w:r w:rsidR="0023469F">
        <w:rPr>
          <w:rFonts w:ascii="Calibri" w:eastAsia="Calibri" w:hAnsi="Calibri"/>
          <w:sz w:val="22"/>
          <w:szCs w:val="22"/>
        </w:rPr>
        <w:t>ghid</w:t>
      </w:r>
      <w:r w:rsidRPr="00616CAD">
        <w:rPr>
          <w:rFonts w:ascii="Calibri" w:eastAsia="Calibri" w:hAnsi="Calibri"/>
          <w:sz w:val="22"/>
          <w:szCs w:val="22"/>
        </w:rPr>
        <w:t>, acest moment este</w:t>
      </w:r>
      <w:r w:rsidRPr="00616CAD">
        <w:rPr>
          <w:rFonts w:ascii="Calibri" w:eastAsia="Calibri" w:hAnsi="Calibri"/>
          <w:sz w:val="22"/>
          <w:szCs w:val="22"/>
          <w:lang w:val="x-none"/>
        </w:rPr>
        <w:t xml:space="preserve"> data </w:t>
      </w:r>
      <w:proofErr w:type="spellStart"/>
      <w:r w:rsidRPr="00616CAD">
        <w:rPr>
          <w:rFonts w:ascii="Calibri" w:eastAsia="Calibri" w:hAnsi="Calibri"/>
          <w:sz w:val="22"/>
          <w:szCs w:val="22"/>
          <w:lang w:val="x-none"/>
        </w:rPr>
        <w:t>semnării</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contractului</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finanțare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indiferent</w:t>
      </w:r>
      <w:proofErr w:type="spellEnd"/>
      <w:r w:rsidRPr="00616CAD">
        <w:rPr>
          <w:rFonts w:ascii="Calibri" w:eastAsia="Calibri" w:hAnsi="Calibri"/>
          <w:sz w:val="22"/>
          <w:szCs w:val="22"/>
          <w:lang w:val="x-none"/>
        </w:rPr>
        <w:t xml:space="preserve"> de data la care </w:t>
      </w:r>
      <w:proofErr w:type="spellStart"/>
      <w:r w:rsidRPr="00616CAD">
        <w:rPr>
          <w:rFonts w:ascii="Calibri" w:eastAsia="Calibri" w:hAnsi="Calibri"/>
          <w:sz w:val="22"/>
          <w:szCs w:val="22"/>
          <w:lang w:val="x-none"/>
        </w:rPr>
        <w:t>ajutorul</w:t>
      </w:r>
      <w:proofErr w:type="spellEnd"/>
      <w:r w:rsidRPr="00616CAD">
        <w:rPr>
          <w:rFonts w:ascii="Calibri" w:eastAsia="Calibri" w:hAnsi="Calibri"/>
          <w:sz w:val="22"/>
          <w:szCs w:val="22"/>
          <w:lang w:val="x-none"/>
        </w:rPr>
        <w:t xml:space="preserve"> se </w:t>
      </w:r>
      <w:proofErr w:type="spellStart"/>
      <w:r w:rsidRPr="00616CAD">
        <w:rPr>
          <w:rFonts w:ascii="Calibri" w:eastAsia="Calibri" w:hAnsi="Calibri"/>
          <w:sz w:val="22"/>
          <w:szCs w:val="22"/>
          <w:lang w:val="x-none"/>
        </w:rPr>
        <w:t>plătește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întreprinderii</w:t>
      </w:r>
      <w:proofErr w:type="spellEnd"/>
      <w:r w:rsidRPr="00616CAD">
        <w:rPr>
          <w:rFonts w:ascii="Calibri" w:eastAsia="Calibri" w:hAnsi="Calibri"/>
          <w:sz w:val="22"/>
          <w:szCs w:val="22"/>
          <w:lang w:val="x-none"/>
        </w:rPr>
        <w:t xml:space="preserve"> respective</w:t>
      </w:r>
      <w:r w:rsidRPr="00616CAD">
        <w:rPr>
          <w:rFonts w:ascii="Calibri" w:eastAsia="Calibri" w:hAnsi="Calibri"/>
          <w:sz w:val="22"/>
          <w:szCs w:val="22"/>
        </w:rPr>
        <w:t>;</w:t>
      </w:r>
    </w:p>
    <w:p w14:paraId="50989B73" w14:textId="77777777" w:rsidR="00616CAD" w:rsidRPr="00616CAD" w:rsidRDefault="00616CAD" w:rsidP="00E42543">
      <w:pPr>
        <w:numPr>
          <w:ilvl w:val="1"/>
          <w:numId w:val="5"/>
        </w:numPr>
        <w:tabs>
          <w:tab w:val="left" w:pos="284"/>
          <w:tab w:val="left" w:pos="426"/>
        </w:tabs>
        <w:spacing w:after="160"/>
        <w:ind w:left="0" w:firstLine="0"/>
        <w:contextualSpacing/>
        <w:jc w:val="both"/>
        <w:rPr>
          <w:rFonts w:ascii="Calibri" w:eastAsia="Calibri" w:hAnsi="Calibri"/>
          <w:sz w:val="22"/>
          <w:szCs w:val="22"/>
          <w:lang w:val="x-none"/>
        </w:rPr>
      </w:pPr>
      <w:r w:rsidRPr="00616CAD">
        <w:rPr>
          <w:rFonts w:ascii="Calibri" w:eastAsia="Calibri" w:hAnsi="Calibri"/>
          <w:sz w:val="22"/>
          <w:szCs w:val="22"/>
        </w:rPr>
        <w:t>data plății ajutorului:  data la care beneficiarul intră efectiv în posesia ajutorului;</w:t>
      </w:r>
    </w:p>
    <w:p w14:paraId="099068BE" w14:textId="358149CE" w:rsidR="00616CAD" w:rsidRPr="00616CAD" w:rsidRDefault="00616CAD" w:rsidP="00E42543">
      <w:pPr>
        <w:numPr>
          <w:ilvl w:val="1"/>
          <w:numId w:val="5"/>
        </w:numPr>
        <w:tabs>
          <w:tab w:val="left" w:pos="284"/>
          <w:tab w:val="left" w:pos="426"/>
        </w:tabs>
        <w:spacing w:after="160"/>
        <w:ind w:left="0" w:firstLine="0"/>
        <w:contextualSpacing/>
        <w:jc w:val="both"/>
        <w:rPr>
          <w:rFonts w:ascii="Calibri" w:eastAsia="Calibri" w:hAnsi="Calibri"/>
          <w:sz w:val="22"/>
          <w:szCs w:val="22"/>
          <w:lang w:val="x-none"/>
        </w:rPr>
      </w:pPr>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întreprinderea</w:t>
      </w:r>
      <w:proofErr w:type="spellEnd"/>
      <w:r w:rsidRPr="00616CAD">
        <w:rPr>
          <w:rFonts w:ascii="Calibri" w:eastAsia="Calibri" w:hAnsi="Calibri"/>
          <w:sz w:val="22"/>
          <w:szCs w:val="22"/>
          <w:lang w:val="x-none"/>
        </w:rPr>
        <w:t xml:space="preserve"> din </w:t>
      </w:r>
      <w:proofErr w:type="spellStart"/>
      <w:r w:rsidRPr="00616CAD">
        <w:rPr>
          <w:rFonts w:ascii="Calibri" w:eastAsia="Calibri" w:hAnsi="Calibri"/>
          <w:sz w:val="22"/>
          <w:szCs w:val="22"/>
          <w:lang w:val="x-none"/>
        </w:rPr>
        <w:t>mediul</w:t>
      </w:r>
      <w:proofErr w:type="spellEnd"/>
      <w:r w:rsidRPr="00616CAD">
        <w:rPr>
          <w:rFonts w:ascii="Calibri" w:eastAsia="Calibri" w:hAnsi="Calibri"/>
          <w:sz w:val="22"/>
          <w:szCs w:val="22"/>
          <w:lang w:val="x-none"/>
        </w:rPr>
        <w:t xml:space="preserve"> urban/rural” se </w:t>
      </w:r>
      <w:proofErr w:type="spellStart"/>
      <w:r w:rsidRPr="00616CAD">
        <w:rPr>
          <w:rFonts w:ascii="Calibri" w:eastAsia="Calibri" w:hAnsi="Calibri"/>
          <w:sz w:val="22"/>
          <w:szCs w:val="22"/>
          <w:lang w:val="x-none"/>
        </w:rPr>
        <w:t>referă</w:t>
      </w:r>
      <w:proofErr w:type="spellEnd"/>
      <w:r w:rsidRPr="00616CAD">
        <w:rPr>
          <w:rFonts w:ascii="Calibri" w:eastAsia="Calibri" w:hAnsi="Calibri"/>
          <w:sz w:val="22"/>
          <w:szCs w:val="22"/>
          <w:lang w:val="x-none"/>
        </w:rPr>
        <w:t xml:space="preserve"> la </w:t>
      </w:r>
      <w:proofErr w:type="spellStart"/>
      <w:r w:rsidRPr="00616CAD">
        <w:rPr>
          <w:rFonts w:ascii="Calibri" w:eastAsia="Calibri" w:hAnsi="Calibri"/>
          <w:sz w:val="22"/>
          <w:szCs w:val="22"/>
          <w:lang w:val="x-none"/>
        </w:rPr>
        <w:t>întreprinderea</w:t>
      </w:r>
      <w:proofErr w:type="spellEnd"/>
      <w:r w:rsidRPr="00616CAD">
        <w:rPr>
          <w:rFonts w:ascii="Calibri" w:eastAsia="Calibri" w:hAnsi="Calibri"/>
          <w:sz w:val="22"/>
          <w:szCs w:val="22"/>
          <w:lang w:val="x-none"/>
        </w:rPr>
        <w:t xml:space="preserve"> care </w:t>
      </w:r>
      <w:proofErr w:type="spellStart"/>
      <w:r w:rsidRPr="00616CAD">
        <w:rPr>
          <w:rFonts w:ascii="Calibri" w:eastAsia="Calibri" w:hAnsi="Calibri"/>
          <w:sz w:val="22"/>
          <w:szCs w:val="22"/>
          <w:lang w:val="x-none"/>
        </w:rPr>
        <w:t>propune</w:t>
      </w:r>
      <w:proofErr w:type="spellEnd"/>
      <w:r w:rsidRPr="00616CAD">
        <w:rPr>
          <w:rFonts w:ascii="Calibri" w:eastAsia="Calibri" w:hAnsi="Calibri"/>
          <w:sz w:val="22"/>
          <w:szCs w:val="22"/>
          <w:lang w:val="x-none"/>
        </w:rPr>
        <w:t xml:space="preserve"> o </w:t>
      </w:r>
      <w:proofErr w:type="spellStart"/>
      <w:r w:rsidRPr="00616CAD">
        <w:rPr>
          <w:rFonts w:ascii="Calibri" w:eastAsia="Calibri" w:hAnsi="Calibri"/>
          <w:sz w:val="22"/>
          <w:szCs w:val="22"/>
          <w:lang w:val="x-none"/>
        </w:rPr>
        <w:t>investiție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într-unul</w:t>
      </w:r>
      <w:proofErr w:type="spellEnd"/>
      <w:r w:rsidRPr="00616CAD">
        <w:rPr>
          <w:rFonts w:ascii="Calibri" w:eastAsia="Calibri" w:hAnsi="Calibri"/>
          <w:sz w:val="22"/>
          <w:szCs w:val="22"/>
          <w:lang w:val="x-none"/>
        </w:rPr>
        <w:t xml:space="preserve"> din </w:t>
      </w:r>
      <w:proofErr w:type="spellStart"/>
      <w:r w:rsidRPr="00616CAD">
        <w:rPr>
          <w:rFonts w:ascii="Calibri" w:eastAsia="Calibri" w:hAnsi="Calibri"/>
          <w:sz w:val="22"/>
          <w:szCs w:val="22"/>
          <w:lang w:val="x-none"/>
        </w:rPr>
        <w:t>domeniile</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eligibile</w:t>
      </w:r>
      <w:proofErr w:type="spellEnd"/>
      <w:r w:rsidRPr="00616CAD">
        <w:rPr>
          <w:rFonts w:ascii="Calibri" w:eastAsia="Calibri" w:hAnsi="Calibri"/>
          <w:sz w:val="22"/>
          <w:szCs w:val="22"/>
          <w:lang w:val="x-none"/>
        </w:rPr>
        <w:t xml:space="preserve"> </w:t>
      </w:r>
      <w:r w:rsidRPr="00616CAD">
        <w:rPr>
          <w:rFonts w:ascii="Calibri" w:eastAsia="Calibri" w:hAnsi="Calibri"/>
          <w:sz w:val="22"/>
          <w:szCs w:val="22"/>
        </w:rPr>
        <w:t xml:space="preserve">prevazute în anexa la </w:t>
      </w:r>
      <w:r w:rsidR="0023469F">
        <w:rPr>
          <w:rFonts w:ascii="Calibri" w:eastAsia="Calibri" w:hAnsi="Calibri"/>
          <w:sz w:val="22"/>
          <w:szCs w:val="22"/>
        </w:rPr>
        <w:t>ghid</w:t>
      </w:r>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în</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mediul</w:t>
      </w:r>
      <w:proofErr w:type="spellEnd"/>
      <w:r w:rsidRPr="00616CAD">
        <w:rPr>
          <w:rFonts w:ascii="Calibri" w:eastAsia="Calibri" w:hAnsi="Calibri"/>
          <w:sz w:val="22"/>
          <w:szCs w:val="22"/>
          <w:lang w:val="x-none"/>
        </w:rPr>
        <w:t xml:space="preserve"> urban/rural, </w:t>
      </w:r>
      <w:proofErr w:type="spellStart"/>
      <w:r w:rsidRPr="00616CAD">
        <w:rPr>
          <w:rFonts w:ascii="Calibri" w:eastAsia="Calibri" w:hAnsi="Calibri"/>
          <w:sz w:val="22"/>
          <w:szCs w:val="22"/>
          <w:lang w:val="x-none"/>
        </w:rPr>
        <w:t>indiferent</w:t>
      </w:r>
      <w:proofErr w:type="spellEnd"/>
      <w:r w:rsidRPr="00616CAD">
        <w:rPr>
          <w:rFonts w:ascii="Calibri" w:eastAsia="Calibri" w:hAnsi="Calibri"/>
          <w:sz w:val="22"/>
          <w:szCs w:val="22"/>
          <w:lang w:val="x-none"/>
        </w:rPr>
        <w:t xml:space="preserve"> de </w:t>
      </w:r>
      <w:proofErr w:type="spellStart"/>
      <w:r w:rsidRPr="00616CAD">
        <w:rPr>
          <w:rFonts w:ascii="Calibri" w:eastAsia="Calibri" w:hAnsi="Calibri"/>
          <w:sz w:val="22"/>
          <w:szCs w:val="22"/>
          <w:lang w:val="x-none"/>
        </w:rPr>
        <w:t>localizarea</w:t>
      </w:r>
      <w:proofErr w:type="spellEnd"/>
      <w:r w:rsidRPr="00616CAD">
        <w:rPr>
          <w:rFonts w:ascii="Calibri" w:eastAsia="Calibri" w:hAnsi="Calibri"/>
          <w:sz w:val="22"/>
          <w:szCs w:val="22"/>
          <w:lang w:val="x-none"/>
        </w:rPr>
        <w:t xml:space="preserve"> </w:t>
      </w:r>
      <w:proofErr w:type="spellStart"/>
      <w:r w:rsidRPr="00616CAD">
        <w:rPr>
          <w:rFonts w:ascii="Calibri" w:eastAsia="Calibri" w:hAnsi="Calibri"/>
          <w:sz w:val="22"/>
          <w:szCs w:val="22"/>
          <w:lang w:val="x-none"/>
        </w:rPr>
        <w:t>sediului</w:t>
      </w:r>
      <w:proofErr w:type="spellEnd"/>
      <w:r w:rsidRPr="00616CAD">
        <w:rPr>
          <w:rFonts w:ascii="Calibri" w:eastAsia="Calibri" w:hAnsi="Calibri"/>
          <w:sz w:val="22"/>
          <w:szCs w:val="22"/>
          <w:lang w:val="x-none"/>
        </w:rPr>
        <w:t xml:space="preserve"> social al </w:t>
      </w:r>
      <w:proofErr w:type="spellStart"/>
      <w:r w:rsidRPr="00616CAD">
        <w:rPr>
          <w:rFonts w:ascii="Calibri" w:eastAsia="Calibri" w:hAnsi="Calibri"/>
          <w:sz w:val="22"/>
          <w:szCs w:val="22"/>
          <w:lang w:val="x-none"/>
        </w:rPr>
        <w:t>acesteia</w:t>
      </w:r>
      <w:proofErr w:type="spellEnd"/>
      <w:r w:rsidRPr="00616CAD">
        <w:rPr>
          <w:rFonts w:ascii="Calibri" w:eastAsia="Calibri" w:hAnsi="Calibri"/>
          <w:sz w:val="22"/>
          <w:szCs w:val="22"/>
        </w:rPr>
        <w:t>;</w:t>
      </w:r>
    </w:p>
    <w:p w14:paraId="040EEBF6" w14:textId="77777777" w:rsidR="00616CAD" w:rsidRPr="00616CAD" w:rsidRDefault="00616CAD" w:rsidP="00E42543">
      <w:pPr>
        <w:numPr>
          <w:ilvl w:val="1"/>
          <w:numId w:val="5"/>
        </w:numPr>
        <w:tabs>
          <w:tab w:val="left" w:pos="284"/>
          <w:tab w:val="left" w:pos="426"/>
        </w:tabs>
        <w:spacing w:after="160"/>
        <w:ind w:left="0" w:firstLine="0"/>
        <w:contextualSpacing/>
        <w:jc w:val="both"/>
        <w:rPr>
          <w:rFonts w:ascii="Calibri" w:eastAsia="Calibri" w:hAnsi="Calibri"/>
          <w:sz w:val="22"/>
          <w:szCs w:val="22"/>
          <w:lang w:val="x-none"/>
        </w:rPr>
      </w:pPr>
      <w:r w:rsidRPr="00616CAD">
        <w:rPr>
          <w:rFonts w:ascii="Calibri" w:hAnsi="Calibri"/>
          <w:sz w:val="22"/>
          <w:szCs w:val="22"/>
        </w:rPr>
        <w:t>prelucrarea produselor agricole</w:t>
      </w:r>
      <w:r w:rsidRPr="00616CAD">
        <w:rPr>
          <w:rFonts w:ascii="Calibri" w:eastAsia="Calibri" w:hAnsi="Calibri"/>
          <w:sz w:val="22"/>
          <w:szCs w:val="22"/>
          <w:vertAlign w:val="superscript"/>
          <w:lang w:val="x-none"/>
        </w:rPr>
        <w:footnoteReference w:id="1"/>
      </w:r>
      <w:r w:rsidRPr="00616CAD">
        <w:rPr>
          <w:rFonts w:ascii="Calibri" w:hAnsi="Calibri"/>
          <w:sz w:val="22"/>
          <w:szCs w:val="22"/>
        </w:rPr>
        <w:t xml:space="preserve"> presupune 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 </w:t>
      </w:r>
    </w:p>
    <w:p w14:paraId="4B7EF2EA" w14:textId="77777777" w:rsidR="00616CAD" w:rsidRPr="00616CAD" w:rsidRDefault="00616CAD" w:rsidP="00E42543">
      <w:pPr>
        <w:numPr>
          <w:ilvl w:val="1"/>
          <w:numId w:val="5"/>
        </w:numPr>
        <w:tabs>
          <w:tab w:val="left" w:pos="284"/>
          <w:tab w:val="left" w:pos="426"/>
        </w:tabs>
        <w:spacing w:after="160"/>
        <w:ind w:left="0" w:firstLine="0"/>
        <w:contextualSpacing/>
        <w:jc w:val="both"/>
        <w:rPr>
          <w:rFonts w:ascii="Calibri" w:eastAsia="Calibri" w:hAnsi="Calibri"/>
          <w:sz w:val="22"/>
          <w:szCs w:val="22"/>
          <w:lang w:val="x-none"/>
        </w:rPr>
      </w:pPr>
      <w:r w:rsidRPr="00616CAD">
        <w:rPr>
          <w:rFonts w:ascii="Calibri" w:eastAsia="Calibri" w:hAnsi="Calibri"/>
          <w:sz w:val="22"/>
          <w:szCs w:val="22"/>
        </w:rPr>
        <w:t>comercializarea produselor agricole</w:t>
      </w:r>
      <w:r w:rsidRPr="00616CAD">
        <w:rPr>
          <w:rFonts w:ascii="Calibri" w:eastAsia="Calibri" w:hAnsi="Calibri"/>
          <w:sz w:val="22"/>
          <w:szCs w:val="22"/>
          <w:vertAlign w:val="superscript"/>
        </w:rPr>
        <w:footnoteReference w:id="2"/>
      </w:r>
      <w:r w:rsidRPr="00616CAD">
        <w:rPr>
          <w:rFonts w:ascii="Calibri" w:eastAsia="Calibri" w:hAnsi="Calibri"/>
          <w:sz w:val="22"/>
          <w:szCs w:val="22"/>
        </w:rPr>
        <w:t xml:space="preserve"> - înseamnă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pentru această primă vânzare; o vânzare efectuată de către un producător primar către consumatori finali este considerată comercializare de produse agricole în cazul în care se desfășoară în localuri distincte, rezervate acestei activități;</w:t>
      </w:r>
    </w:p>
    <w:p w14:paraId="6039DDD6" w14:textId="77777777" w:rsidR="00616CAD" w:rsidRPr="00616CAD" w:rsidRDefault="00616CAD" w:rsidP="00E42543">
      <w:pPr>
        <w:numPr>
          <w:ilvl w:val="1"/>
          <w:numId w:val="5"/>
        </w:numPr>
        <w:tabs>
          <w:tab w:val="left" w:pos="284"/>
        </w:tabs>
        <w:spacing w:after="160"/>
        <w:ind w:left="0" w:firstLine="0"/>
        <w:contextualSpacing/>
        <w:jc w:val="both"/>
        <w:rPr>
          <w:rFonts w:ascii="Calibri" w:eastAsia="Calibri" w:hAnsi="Calibri"/>
          <w:sz w:val="22"/>
          <w:szCs w:val="22"/>
          <w:lang w:val="x-none"/>
        </w:rPr>
      </w:pPr>
      <w:r w:rsidRPr="00616CAD">
        <w:rPr>
          <w:rFonts w:ascii="Calibri" w:hAnsi="Calibri"/>
          <w:sz w:val="22"/>
          <w:szCs w:val="22"/>
        </w:rPr>
        <w:lastRenderedPageBreak/>
        <w:t>produse agricole</w:t>
      </w:r>
      <w:r w:rsidRPr="00616CAD">
        <w:rPr>
          <w:rFonts w:ascii="Calibri" w:eastAsia="Calibri" w:hAnsi="Calibri"/>
          <w:sz w:val="22"/>
          <w:szCs w:val="22"/>
          <w:vertAlign w:val="superscript"/>
          <w:lang w:val="x-none"/>
        </w:rPr>
        <w:footnoteReference w:id="3"/>
      </w:r>
      <w:r w:rsidRPr="00616CAD">
        <w:rPr>
          <w:rFonts w:ascii="Calibri" w:hAnsi="Calibri"/>
          <w:b/>
          <w:sz w:val="22"/>
          <w:szCs w:val="22"/>
        </w:rPr>
        <w:t xml:space="preserve"> </w:t>
      </w:r>
      <w:r w:rsidRPr="00616CAD">
        <w:rPr>
          <w:rFonts w:ascii="Calibri" w:hAnsi="Calibri"/>
          <w:sz w:val="22"/>
          <w:szCs w:val="22"/>
        </w:rPr>
        <w:t>sunt produsele enumerate în Anexa I a Tratatului, cu excepția produselor pescărești și de acvacultură care se încadrează în domeniul de aplicare al Regulamentului (UE) nr. 1379/2013 al Parlamentului European și al Consiliului;</w:t>
      </w:r>
    </w:p>
    <w:p w14:paraId="27004AFD" w14:textId="77777777" w:rsidR="00616CAD" w:rsidRPr="00616CAD" w:rsidRDefault="00616CAD" w:rsidP="00E42543">
      <w:pPr>
        <w:numPr>
          <w:ilvl w:val="1"/>
          <w:numId w:val="5"/>
        </w:numPr>
        <w:tabs>
          <w:tab w:val="left" w:pos="284"/>
        </w:tabs>
        <w:spacing w:after="160"/>
        <w:ind w:left="0" w:firstLine="0"/>
        <w:contextualSpacing/>
        <w:jc w:val="both"/>
        <w:rPr>
          <w:rFonts w:ascii="Calibri" w:eastAsia="Calibri" w:hAnsi="Calibri"/>
          <w:sz w:val="22"/>
          <w:szCs w:val="22"/>
          <w:lang w:val="x-none"/>
        </w:rPr>
      </w:pPr>
      <w:r w:rsidRPr="00616CAD">
        <w:rPr>
          <w:rFonts w:ascii="Calibri" w:eastAsia="Calibri" w:hAnsi="Calibri"/>
          <w:sz w:val="22"/>
          <w:szCs w:val="22"/>
          <w:lang w:val="en-US"/>
        </w:rPr>
        <w:t xml:space="preserve">„active </w:t>
      </w:r>
      <w:proofErr w:type="spellStart"/>
      <w:r w:rsidRPr="00616CAD">
        <w:rPr>
          <w:rFonts w:ascii="Calibri" w:eastAsia="Calibri" w:hAnsi="Calibri"/>
          <w:sz w:val="22"/>
          <w:szCs w:val="22"/>
          <w:lang w:val="en-US"/>
        </w:rPr>
        <w:t>corporale</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înseamnă</w:t>
      </w:r>
      <w:proofErr w:type="spellEnd"/>
      <w:r w:rsidRPr="00616CAD">
        <w:rPr>
          <w:rFonts w:ascii="Calibri" w:eastAsia="Calibri" w:hAnsi="Calibri"/>
          <w:sz w:val="22"/>
          <w:szCs w:val="22"/>
          <w:lang w:val="en-US"/>
        </w:rPr>
        <w:t xml:space="preserve"> active precum </w:t>
      </w:r>
      <w:proofErr w:type="spellStart"/>
      <w:proofErr w:type="gramStart"/>
      <w:r w:rsidRPr="00616CAD">
        <w:rPr>
          <w:rFonts w:ascii="Calibri" w:eastAsia="Calibri" w:hAnsi="Calibri"/>
          <w:sz w:val="22"/>
          <w:szCs w:val="22"/>
          <w:lang w:val="en-US"/>
        </w:rPr>
        <w:t>cladiri</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instalaţii</w:t>
      </w:r>
      <w:proofErr w:type="spellEnd"/>
      <w:proofErr w:type="gram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utilaje</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și</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echipamente</w:t>
      </w:r>
      <w:proofErr w:type="spellEnd"/>
      <w:r w:rsidRPr="00616CAD">
        <w:rPr>
          <w:rFonts w:ascii="Calibri" w:eastAsia="Calibri" w:hAnsi="Calibri"/>
          <w:sz w:val="22"/>
          <w:szCs w:val="22"/>
          <w:lang w:val="en-US"/>
        </w:rPr>
        <w:t>;</w:t>
      </w:r>
    </w:p>
    <w:p w14:paraId="51498322" w14:textId="77777777" w:rsidR="00616CAD" w:rsidRPr="00616CAD" w:rsidRDefault="00616CAD" w:rsidP="00E42543">
      <w:pPr>
        <w:numPr>
          <w:ilvl w:val="1"/>
          <w:numId w:val="5"/>
        </w:numPr>
        <w:tabs>
          <w:tab w:val="left" w:pos="284"/>
          <w:tab w:val="left" w:pos="426"/>
        </w:tabs>
        <w:spacing w:after="160"/>
        <w:ind w:left="0" w:firstLine="0"/>
        <w:contextualSpacing/>
        <w:jc w:val="both"/>
        <w:rPr>
          <w:rFonts w:ascii="Calibri" w:eastAsia="Calibri" w:hAnsi="Calibri"/>
          <w:sz w:val="22"/>
          <w:szCs w:val="22"/>
          <w:lang w:val="x-none"/>
        </w:rPr>
      </w:pPr>
      <w:r w:rsidRPr="00616CAD">
        <w:rPr>
          <w:rFonts w:ascii="Calibri" w:eastAsia="Calibri" w:hAnsi="Calibri"/>
          <w:sz w:val="22"/>
          <w:szCs w:val="22"/>
          <w:lang w:val="en-US"/>
        </w:rPr>
        <w:t>„</w:t>
      </w:r>
      <w:proofErr w:type="gramStart"/>
      <w:r w:rsidRPr="00616CAD">
        <w:rPr>
          <w:rFonts w:ascii="Calibri" w:eastAsia="Calibri" w:hAnsi="Calibri"/>
          <w:sz w:val="22"/>
          <w:szCs w:val="22"/>
          <w:lang w:val="en-US"/>
        </w:rPr>
        <w:t>active</w:t>
      </w:r>
      <w:proofErr w:type="gram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necorporale</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înseamnă</w:t>
      </w:r>
      <w:proofErr w:type="spellEnd"/>
      <w:r w:rsidRPr="00616CAD">
        <w:rPr>
          <w:rFonts w:ascii="Calibri" w:eastAsia="Calibri" w:hAnsi="Calibri"/>
          <w:sz w:val="22"/>
          <w:szCs w:val="22"/>
          <w:lang w:val="en-US"/>
        </w:rPr>
        <w:t xml:space="preserve"> active care nu au o </w:t>
      </w:r>
      <w:proofErr w:type="spellStart"/>
      <w:r w:rsidRPr="00616CAD">
        <w:rPr>
          <w:rFonts w:ascii="Calibri" w:eastAsia="Calibri" w:hAnsi="Calibri"/>
          <w:sz w:val="22"/>
          <w:szCs w:val="22"/>
          <w:lang w:val="en-US"/>
        </w:rPr>
        <w:t>concretizare</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fizică</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sau</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financiară</w:t>
      </w:r>
      <w:proofErr w:type="spellEnd"/>
      <w:r w:rsidRPr="00616CAD">
        <w:rPr>
          <w:rFonts w:ascii="Calibri" w:eastAsia="Calibri" w:hAnsi="Calibri"/>
          <w:sz w:val="22"/>
          <w:szCs w:val="22"/>
          <w:lang w:val="en-US"/>
        </w:rPr>
        <w:t xml:space="preserve"> precum </w:t>
      </w:r>
      <w:proofErr w:type="spellStart"/>
      <w:r w:rsidRPr="00616CAD">
        <w:rPr>
          <w:rFonts w:ascii="Calibri" w:eastAsia="Calibri" w:hAnsi="Calibri"/>
          <w:sz w:val="22"/>
          <w:szCs w:val="22"/>
          <w:lang w:val="en-US"/>
        </w:rPr>
        <w:t>brevete</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licenţe</w:t>
      </w:r>
      <w:proofErr w:type="spellEnd"/>
      <w:r w:rsidRPr="00616CAD">
        <w:rPr>
          <w:rFonts w:ascii="Calibri" w:eastAsia="Calibri" w:hAnsi="Calibri"/>
          <w:sz w:val="22"/>
          <w:szCs w:val="22"/>
          <w:lang w:val="en-US"/>
        </w:rPr>
        <w:t xml:space="preserve">, know-how </w:t>
      </w:r>
      <w:proofErr w:type="spellStart"/>
      <w:r w:rsidRPr="00616CAD">
        <w:rPr>
          <w:rFonts w:ascii="Calibri" w:eastAsia="Calibri" w:hAnsi="Calibri"/>
          <w:sz w:val="22"/>
          <w:szCs w:val="22"/>
          <w:lang w:val="en-US"/>
        </w:rPr>
        <w:t>sau</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alte</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drepturi</w:t>
      </w:r>
      <w:proofErr w:type="spellEnd"/>
      <w:r w:rsidRPr="00616CAD">
        <w:rPr>
          <w:rFonts w:ascii="Calibri" w:eastAsia="Calibri" w:hAnsi="Calibri"/>
          <w:sz w:val="22"/>
          <w:szCs w:val="22"/>
          <w:lang w:val="en-US"/>
        </w:rPr>
        <w:t xml:space="preserve"> de </w:t>
      </w:r>
      <w:proofErr w:type="spellStart"/>
      <w:r w:rsidRPr="00616CAD">
        <w:rPr>
          <w:rFonts w:ascii="Calibri" w:eastAsia="Calibri" w:hAnsi="Calibri"/>
          <w:sz w:val="22"/>
          <w:szCs w:val="22"/>
          <w:lang w:val="en-US"/>
        </w:rPr>
        <w:t>proprietate</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intelectuală</w:t>
      </w:r>
      <w:proofErr w:type="spellEnd"/>
      <w:r w:rsidRPr="00616CAD">
        <w:rPr>
          <w:rFonts w:ascii="Calibri" w:eastAsia="Calibri" w:hAnsi="Calibri"/>
          <w:sz w:val="22"/>
          <w:szCs w:val="22"/>
          <w:lang w:val="en-US"/>
        </w:rPr>
        <w:t>;</w:t>
      </w:r>
    </w:p>
    <w:p w14:paraId="0C38842D" w14:textId="77777777" w:rsidR="00616CAD" w:rsidRPr="00616CAD" w:rsidRDefault="00616CAD" w:rsidP="00E42543">
      <w:pPr>
        <w:numPr>
          <w:ilvl w:val="1"/>
          <w:numId w:val="5"/>
        </w:numPr>
        <w:tabs>
          <w:tab w:val="left" w:pos="284"/>
        </w:tabs>
        <w:spacing w:after="160"/>
        <w:ind w:left="0" w:firstLine="0"/>
        <w:contextualSpacing/>
        <w:jc w:val="both"/>
        <w:rPr>
          <w:rFonts w:ascii="Calibri" w:eastAsia="Calibri" w:hAnsi="Calibri"/>
          <w:sz w:val="22"/>
          <w:szCs w:val="22"/>
          <w:lang w:val="en-US"/>
        </w:rPr>
      </w:pPr>
      <w:proofErr w:type="spellStart"/>
      <w:r w:rsidRPr="00616CAD">
        <w:rPr>
          <w:rFonts w:ascii="Calibri" w:eastAsia="Calibri" w:hAnsi="Calibri"/>
          <w:sz w:val="22"/>
          <w:szCs w:val="22"/>
          <w:lang w:val="en-US"/>
        </w:rPr>
        <w:t>demararea</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lucrărilor</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înseamnă</w:t>
      </w:r>
      <w:proofErr w:type="spellEnd"/>
      <w:r w:rsidRPr="00616CAD">
        <w:rPr>
          <w:rFonts w:ascii="Calibri" w:eastAsia="Calibri" w:hAnsi="Calibri"/>
          <w:sz w:val="22"/>
          <w:szCs w:val="22"/>
          <w:lang w:val="en-US"/>
        </w:rPr>
        <w:t xml:space="preserve"> fie </w:t>
      </w:r>
      <w:proofErr w:type="spellStart"/>
      <w:r w:rsidRPr="00616CAD">
        <w:rPr>
          <w:rFonts w:ascii="Calibri" w:eastAsia="Calibri" w:hAnsi="Calibri"/>
          <w:sz w:val="22"/>
          <w:szCs w:val="22"/>
          <w:lang w:val="en-US"/>
        </w:rPr>
        <w:t>demararea</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lucrărilor</w:t>
      </w:r>
      <w:proofErr w:type="spellEnd"/>
      <w:r w:rsidRPr="00616CAD">
        <w:rPr>
          <w:rFonts w:ascii="Calibri" w:eastAsia="Calibri" w:hAnsi="Calibri"/>
          <w:sz w:val="22"/>
          <w:szCs w:val="22"/>
          <w:lang w:val="en-US"/>
        </w:rPr>
        <w:t xml:space="preserve"> de </w:t>
      </w:r>
      <w:proofErr w:type="spellStart"/>
      <w:r w:rsidRPr="00616CAD">
        <w:rPr>
          <w:rFonts w:ascii="Calibri" w:eastAsia="Calibri" w:hAnsi="Calibri"/>
          <w:sz w:val="22"/>
          <w:szCs w:val="22"/>
          <w:lang w:val="en-US"/>
        </w:rPr>
        <w:t>construcţii</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în</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cadrul</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investiţiei</w:t>
      </w:r>
      <w:proofErr w:type="spellEnd"/>
      <w:r w:rsidRPr="00616CAD">
        <w:rPr>
          <w:rFonts w:ascii="Calibri" w:eastAsia="Calibri" w:hAnsi="Calibri"/>
          <w:sz w:val="22"/>
          <w:szCs w:val="22"/>
          <w:lang w:val="en-US"/>
        </w:rPr>
        <w:t xml:space="preserve">, fie </w:t>
      </w:r>
      <w:proofErr w:type="spellStart"/>
      <w:r w:rsidRPr="00616CAD">
        <w:rPr>
          <w:rFonts w:ascii="Calibri" w:eastAsia="Calibri" w:hAnsi="Calibri"/>
          <w:sz w:val="22"/>
          <w:szCs w:val="22"/>
          <w:lang w:val="en-US"/>
        </w:rPr>
        <w:t>primul</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angajament</w:t>
      </w:r>
      <w:proofErr w:type="spellEnd"/>
      <w:r w:rsidRPr="00616CAD">
        <w:rPr>
          <w:rFonts w:ascii="Calibri" w:eastAsia="Calibri" w:hAnsi="Calibri"/>
          <w:sz w:val="22"/>
          <w:szCs w:val="22"/>
          <w:lang w:val="en-US"/>
        </w:rPr>
        <w:t xml:space="preserve"> cu </w:t>
      </w:r>
      <w:proofErr w:type="spellStart"/>
      <w:r w:rsidRPr="00616CAD">
        <w:rPr>
          <w:rFonts w:ascii="Calibri" w:eastAsia="Calibri" w:hAnsi="Calibri"/>
          <w:sz w:val="22"/>
          <w:szCs w:val="22"/>
          <w:lang w:val="en-US"/>
        </w:rPr>
        <w:t>caracter</w:t>
      </w:r>
      <w:proofErr w:type="spellEnd"/>
      <w:r w:rsidRPr="00616CAD">
        <w:rPr>
          <w:rFonts w:ascii="Calibri" w:eastAsia="Calibri" w:hAnsi="Calibri"/>
          <w:sz w:val="22"/>
          <w:szCs w:val="22"/>
          <w:lang w:val="en-US"/>
        </w:rPr>
        <w:t xml:space="preserve"> juridic </w:t>
      </w:r>
      <w:proofErr w:type="spellStart"/>
      <w:r w:rsidRPr="00616CAD">
        <w:rPr>
          <w:rFonts w:ascii="Calibri" w:eastAsia="Calibri" w:hAnsi="Calibri"/>
          <w:sz w:val="22"/>
          <w:szCs w:val="22"/>
          <w:lang w:val="en-US"/>
        </w:rPr>
        <w:t>obligatoriu</w:t>
      </w:r>
      <w:proofErr w:type="spellEnd"/>
      <w:r w:rsidRPr="00616CAD">
        <w:rPr>
          <w:rFonts w:ascii="Calibri" w:eastAsia="Calibri" w:hAnsi="Calibri"/>
          <w:sz w:val="22"/>
          <w:szCs w:val="22"/>
          <w:lang w:val="en-US"/>
        </w:rPr>
        <w:t xml:space="preserve"> de </w:t>
      </w:r>
      <w:proofErr w:type="spellStart"/>
      <w:r w:rsidRPr="00616CAD">
        <w:rPr>
          <w:rFonts w:ascii="Calibri" w:eastAsia="Calibri" w:hAnsi="Calibri"/>
          <w:sz w:val="22"/>
          <w:szCs w:val="22"/>
          <w:lang w:val="en-US"/>
        </w:rPr>
        <w:t>comandă</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pentru</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echipamente</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sau</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oricare</w:t>
      </w:r>
      <w:proofErr w:type="spellEnd"/>
      <w:r w:rsidRPr="00616CAD">
        <w:rPr>
          <w:rFonts w:ascii="Calibri" w:eastAsia="Calibri" w:hAnsi="Calibri"/>
          <w:sz w:val="22"/>
          <w:szCs w:val="22"/>
          <w:lang w:val="en-US"/>
        </w:rPr>
        <w:t xml:space="preserve"> alt </w:t>
      </w:r>
      <w:proofErr w:type="spellStart"/>
      <w:r w:rsidRPr="00616CAD">
        <w:rPr>
          <w:rFonts w:ascii="Calibri" w:eastAsia="Calibri" w:hAnsi="Calibri"/>
          <w:sz w:val="22"/>
          <w:szCs w:val="22"/>
          <w:lang w:val="en-US"/>
        </w:rPr>
        <w:t>angajament</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prin</w:t>
      </w:r>
      <w:proofErr w:type="spellEnd"/>
      <w:r w:rsidRPr="00616CAD">
        <w:rPr>
          <w:rFonts w:ascii="Calibri" w:eastAsia="Calibri" w:hAnsi="Calibri"/>
          <w:sz w:val="22"/>
          <w:szCs w:val="22"/>
          <w:lang w:val="en-US"/>
        </w:rPr>
        <w:t xml:space="preserve"> care </w:t>
      </w:r>
      <w:proofErr w:type="spellStart"/>
      <w:r w:rsidRPr="00616CAD">
        <w:rPr>
          <w:rFonts w:ascii="Calibri" w:eastAsia="Calibri" w:hAnsi="Calibri"/>
          <w:sz w:val="22"/>
          <w:szCs w:val="22"/>
          <w:lang w:val="en-US"/>
        </w:rPr>
        <w:t>investiția</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devine</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ireversibilă</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în</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funcţie</w:t>
      </w:r>
      <w:proofErr w:type="spellEnd"/>
      <w:r w:rsidRPr="00616CAD">
        <w:rPr>
          <w:rFonts w:ascii="Calibri" w:eastAsia="Calibri" w:hAnsi="Calibri"/>
          <w:sz w:val="22"/>
          <w:szCs w:val="22"/>
          <w:lang w:val="en-US"/>
        </w:rPr>
        <w:t xml:space="preserve"> de care </w:t>
      </w:r>
      <w:proofErr w:type="gramStart"/>
      <w:r w:rsidRPr="00616CAD">
        <w:rPr>
          <w:rFonts w:ascii="Calibri" w:eastAsia="Calibri" w:hAnsi="Calibri"/>
          <w:sz w:val="22"/>
          <w:szCs w:val="22"/>
          <w:lang w:val="en-US"/>
        </w:rPr>
        <w:t>are</w:t>
      </w:r>
      <w:proofErr w:type="gramEnd"/>
      <w:r w:rsidRPr="00616CAD">
        <w:rPr>
          <w:rFonts w:ascii="Calibri" w:eastAsia="Calibri" w:hAnsi="Calibri"/>
          <w:sz w:val="22"/>
          <w:szCs w:val="22"/>
          <w:lang w:val="en-US"/>
        </w:rPr>
        <w:t xml:space="preserve"> loc </w:t>
      </w:r>
      <w:proofErr w:type="spellStart"/>
      <w:r w:rsidRPr="00616CAD">
        <w:rPr>
          <w:rFonts w:ascii="Calibri" w:eastAsia="Calibri" w:hAnsi="Calibri"/>
          <w:sz w:val="22"/>
          <w:szCs w:val="22"/>
          <w:lang w:val="en-US"/>
        </w:rPr>
        <w:t>primul</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Cumpărarea</w:t>
      </w:r>
      <w:proofErr w:type="spellEnd"/>
      <w:r w:rsidRPr="00616CAD">
        <w:rPr>
          <w:rFonts w:ascii="Calibri" w:eastAsia="Calibri" w:hAnsi="Calibri"/>
          <w:sz w:val="22"/>
          <w:szCs w:val="22"/>
          <w:lang w:val="en-US"/>
        </w:rPr>
        <w:t xml:space="preserve"> de </w:t>
      </w:r>
      <w:proofErr w:type="spellStart"/>
      <w:r w:rsidRPr="00616CAD">
        <w:rPr>
          <w:rFonts w:ascii="Calibri" w:eastAsia="Calibri" w:hAnsi="Calibri"/>
          <w:sz w:val="22"/>
          <w:szCs w:val="22"/>
          <w:lang w:val="en-US"/>
        </w:rPr>
        <w:t>terenuri</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și</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lucrările</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pregătitoare</w:t>
      </w:r>
      <w:proofErr w:type="spellEnd"/>
      <w:r w:rsidRPr="00616CAD">
        <w:rPr>
          <w:rFonts w:ascii="Calibri" w:eastAsia="Calibri" w:hAnsi="Calibri"/>
          <w:sz w:val="22"/>
          <w:szCs w:val="22"/>
          <w:lang w:val="en-US"/>
        </w:rPr>
        <w:t xml:space="preserve">, cum </w:t>
      </w:r>
      <w:proofErr w:type="spellStart"/>
      <w:r w:rsidRPr="00616CAD">
        <w:rPr>
          <w:rFonts w:ascii="Calibri" w:eastAsia="Calibri" w:hAnsi="Calibri"/>
          <w:sz w:val="22"/>
          <w:szCs w:val="22"/>
          <w:lang w:val="en-US"/>
        </w:rPr>
        <w:t>ar</w:t>
      </w:r>
      <w:proofErr w:type="spellEnd"/>
      <w:r w:rsidRPr="00616CAD">
        <w:rPr>
          <w:rFonts w:ascii="Calibri" w:eastAsia="Calibri" w:hAnsi="Calibri"/>
          <w:sz w:val="22"/>
          <w:szCs w:val="22"/>
          <w:lang w:val="en-US"/>
        </w:rPr>
        <w:t xml:space="preserve"> fi </w:t>
      </w:r>
      <w:proofErr w:type="spellStart"/>
      <w:r w:rsidRPr="00616CAD">
        <w:rPr>
          <w:rFonts w:ascii="Calibri" w:eastAsia="Calibri" w:hAnsi="Calibri"/>
          <w:sz w:val="22"/>
          <w:szCs w:val="22"/>
          <w:lang w:val="en-US"/>
        </w:rPr>
        <w:t>obţinerea</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permiselor</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și</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realizarea</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studiilor</w:t>
      </w:r>
      <w:proofErr w:type="spellEnd"/>
      <w:r w:rsidRPr="00616CAD">
        <w:rPr>
          <w:rFonts w:ascii="Calibri" w:eastAsia="Calibri" w:hAnsi="Calibri"/>
          <w:sz w:val="22"/>
          <w:szCs w:val="22"/>
          <w:lang w:val="en-US"/>
        </w:rPr>
        <w:t xml:space="preserve"> de </w:t>
      </w:r>
      <w:proofErr w:type="spellStart"/>
      <w:r w:rsidRPr="00616CAD">
        <w:rPr>
          <w:rFonts w:ascii="Calibri" w:eastAsia="Calibri" w:hAnsi="Calibri"/>
          <w:sz w:val="22"/>
          <w:szCs w:val="22"/>
          <w:lang w:val="en-US"/>
        </w:rPr>
        <w:t>fezabilitate</w:t>
      </w:r>
      <w:proofErr w:type="spellEnd"/>
      <w:r w:rsidRPr="00616CAD">
        <w:rPr>
          <w:rFonts w:ascii="Calibri" w:eastAsia="Calibri" w:hAnsi="Calibri"/>
          <w:sz w:val="22"/>
          <w:szCs w:val="22"/>
          <w:lang w:val="en-US"/>
        </w:rPr>
        <w:t xml:space="preserve">, nu sunt considerate </w:t>
      </w:r>
      <w:proofErr w:type="spellStart"/>
      <w:r w:rsidRPr="00616CAD">
        <w:rPr>
          <w:rFonts w:ascii="Calibri" w:eastAsia="Calibri" w:hAnsi="Calibri"/>
          <w:sz w:val="22"/>
          <w:szCs w:val="22"/>
          <w:lang w:val="en-US"/>
        </w:rPr>
        <w:t>drept</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demarare</w:t>
      </w:r>
      <w:proofErr w:type="spellEnd"/>
      <w:r w:rsidRPr="00616CAD">
        <w:rPr>
          <w:rFonts w:ascii="Calibri" w:eastAsia="Calibri" w:hAnsi="Calibri"/>
          <w:sz w:val="22"/>
          <w:szCs w:val="22"/>
          <w:lang w:val="en-US"/>
        </w:rPr>
        <w:t xml:space="preserve"> a </w:t>
      </w:r>
      <w:proofErr w:type="spellStart"/>
      <w:r w:rsidRPr="00616CAD">
        <w:rPr>
          <w:rFonts w:ascii="Calibri" w:eastAsia="Calibri" w:hAnsi="Calibri"/>
          <w:sz w:val="22"/>
          <w:szCs w:val="22"/>
          <w:lang w:val="en-US"/>
        </w:rPr>
        <w:t>lucrărilor</w:t>
      </w:r>
      <w:proofErr w:type="spellEnd"/>
      <w:r w:rsidRPr="00616CAD">
        <w:rPr>
          <w:rFonts w:ascii="Calibri" w:eastAsia="Calibri" w:hAnsi="Calibri"/>
          <w:sz w:val="22"/>
          <w:szCs w:val="22"/>
          <w:lang w:val="en-US"/>
        </w:rPr>
        <w:t xml:space="preserve">. </w:t>
      </w:r>
    </w:p>
    <w:p w14:paraId="6F335723" w14:textId="77777777" w:rsidR="00616CAD" w:rsidRPr="00616CAD" w:rsidRDefault="00616CAD" w:rsidP="00E42543">
      <w:pPr>
        <w:numPr>
          <w:ilvl w:val="1"/>
          <w:numId w:val="5"/>
        </w:numPr>
        <w:tabs>
          <w:tab w:val="left" w:pos="284"/>
        </w:tabs>
        <w:spacing w:after="160"/>
        <w:ind w:left="0" w:firstLine="0"/>
        <w:contextualSpacing/>
        <w:jc w:val="both"/>
        <w:rPr>
          <w:rFonts w:ascii="Calibri" w:eastAsia="Calibri" w:hAnsi="Calibri"/>
          <w:sz w:val="22"/>
          <w:szCs w:val="22"/>
          <w:lang w:val="en-US"/>
        </w:rPr>
      </w:pPr>
      <w:r w:rsidRPr="00616CAD">
        <w:rPr>
          <w:rFonts w:ascii="Calibri" w:eastAsia="Calibri" w:hAnsi="Calibri"/>
          <w:sz w:val="22"/>
          <w:szCs w:val="22"/>
          <w:lang w:val="en-US"/>
        </w:rPr>
        <w:t>„</w:t>
      </w:r>
      <w:proofErr w:type="spellStart"/>
      <w:proofErr w:type="gramStart"/>
      <w:r w:rsidRPr="00616CAD">
        <w:rPr>
          <w:rFonts w:ascii="Calibri" w:eastAsia="Calibri" w:hAnsi="Calibri"/>
          <w:sz w:val="22"/>
          <w:szCs w:val="22"/>
          <w:lang w:val="en-US"/>
        </w:rPr>
        <w:t>produse</w:t>
      </w:r>
      <w:proofErr w:type="spellEnd"/>
      <w:proofErr w:type="gram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pescărești</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și</w:t>
      </w:r>
      <w:proofErr w:type="spellEnd"/>
      <w:r w:rsidRPr="00616CAD">
        <w:rPr>
          <w:rFonts w:ascii="Calibri" w:eastAsia="Calibri" w:hAnsi="Calibri"/>
          <w:sz w:val="22"/>
          <w:szCs w:val="22"/>
          <w:lang w:val="en-US"/>
        </w:rPr>
        <w:t xml:space="preserve"> de </w:t>
      </w:r>
      <w:proofErr w:type="spellStart"/>
      <w:r w:rsidRPr="00616CAD">
        <w:rPr>
          <w:rFonts w:ascii="Calibri" w:eastAsia="Calibri" w:hAnsi="Calibri"/>
          <w:sz w:val="22"/>
          <w:szCs w:val="22"/>
          <w:lang w:val="en-US"/>
        </w:rPr>
        <w:t>acvacultură</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înseamnă</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produsele</w:t>
      </w:r>
      <w:proofErr w:type="spellEnd"/>
      <w:r w:rsidRPr="00616CAD">
        <w:rPr>
          <w:rFonts w:ascii="Calibri" w:eastAsia="Calibri" w:hAnsi="Calibri"/>
          <w:sz w:val="22"/>
          <w:szCs w:val="22"/>
          <w:lang w:val="en-US"/>
        </w:rPr>
        <w:t xml:space="preserve"> definite la </w:t>
      </w:r>
      <w:proofErr w:type="spellStart"/>
      <w:r w:rsidRPr="00616CAD">
        <w:rPr>
          <w:rFonts w:ascii="Calibri" w:eastAsia="Calibri" w:hAnsi="Calibri"/>
          <w:sz w:val="22"/>
          <w:szCs w:val="22"/>
          <w:lang w:val="en-US"/>
        </w:rPr>
        <w:t>articolul</w:t>
      </w:r>
      <w:proofErr w:type="spellEnd"/>
      <w:r w:rsidRPr="00616CAD">
        <w:rPr>
          <w:rFonts w:ascii="Calibri" w:eastAsia="Calibri" w:hAnsi="Calibri"/>
          <w:sz w:val="22"/>
          <w:szCs w:val="22"/>
          <w:lang w:val="en-US"/>
        </w:rPr>
        <w:t xml:space="preserve"> 5 </w:t>
      </w:r>
      <w:proofErr w:type="spellStart"/>
      <w:r w:rsidRPr="00616CAD">
        <w:rPr>
          <w:rFonts w:ascii="Calibri" w:eastAsia="Calibri" w:hAnsi="Calibri"/>
          <w:sz w:val="22"/>
          <w:szCs w:val="22"/>
          <w:lang w:val="en-US"/>
        </w:rPr>
        <w:t>literele</w:t>
      </w:r>
      <w:proofErr w:type="spellEnd"/>
      <w:r w:rsidRPr="00616CAD">
        <w:rPr>
          <w:rFonts w:ascii="Calibri" w:eastAsia="Calibri" w:hAnsi="Calibri"/>
          <w:sz w:val="22"/>
          <w:szCs w:val="22"/>
          <w:lang w:val="en-US"/>
        </w:rPr>
        <w:t xml:space="preserve"> (a) </w:t>
      </w:r>
      <w:proofErr w:type="spellStart"/>
      <w:r w:rsidRPr="00616CAD">
        <w:rPr>
          <w:rFonts w:ascii="Calibri" w:eastAsia="Calibri" w:hAnsi="Calibri"/>
          <w:sz w:val="22"/>
          <w:szCs w:val="22"/>
          <w:lang w:val="en-US"/>
        </w:rPr>
        <w:t>și</w:t>
      </w:r>
      <w:proofErr w:type="spellEnd"/>
      <w:r w:rsidRPr="00616CAD">
        <w:rPr>
          <w:rFonts w:ascii="Calibri" w:eastAsia="Calibri" w:hAnsi="Calibri"/>
          <w:sz w:val="22"/>
          <w:szCs w:val="22"/>
          <w:lang w:val="en-US"/>
        </w:rPr>
        <w:t xml:space="preserve"> (b) din </w:t>
      </w:r>
      <w:proofErr w:type="spellStart"/>
      <w:r w:rsidRPr="00616CAD">
        <w:rPr>
          <w:rFonts w:ascii="Calibri" w:eastAsia="Calibri" w:hAnsi="Calibri"/>
          <w:sz w:val="22"/>
          <w:szCs w:val="22"/>
          <w:lang w:val="en-US"/>
        </w:rPr>
        <w:t>Regulamentul</w:t>
      </w:r>
      <w:proofErr w:type="spellEnd"/>
      <w:r w:rsidRPr="00616CAD">
        <w:rPr>
          <w:rFonts w:ascii="Calibri" w:eastAsia="Calibri" w:hAnsi="Calibri"/>
          <w:sz w:val="22"/>
          <w:szCs w:val="22"/>
          <w:lang w:val="en-US"/>
        </w:rPr>
        <w:t xml:space="preserve"> (UE) nr. 1379/2013;</w:t>
      </w:r>
    </w:p>
    <w:p w14:paraId="1FA2BAAD" w14:textId="77777777" w:rsidR="00616CAD" w:rsidRPr="00616CAD" w:rsidRDefault="00616CAD" w:rsidP="00E42543">
      <w:pPr>
        <w:numPr>
          <w:ilvl w:val="1"/>
          <w:numId w:val="5"/>
        </w:numPr>
        <w:tabs>
          <w:tab w:val="left" w:pos="284"/>
        </w:tabs>
        <w:spacing w:after="160"/>
        <w:ind w:left="0" w:firstLine="0"/>
        <w:contextualSpacing/>
        <w:jc w:val="both"/>
        <w:rPr>
          <w:rFonts w:ascii="Calibri" w:eastAsia="Calibri" w:hAnsi="Calibri"/>
          <w:sz w:val="22"/>
          <w:szCs w:val="22"/>
          <w:lang w:val="en-US"/>
        </w:rPr>
      </w:pPr>
      <w:r w:rsidRPr="00616CAD">
        <w:rPr>
          <w:rFonts w:ascii="Calibri" w:eastAsia="Calibri" w:hAnsi="Calibri"/>
          <w:sz w:val="22"/>
          <w:szCs w:val="22"/>
          <w:lang w:val="en-US"/>
        </w:rPr>
        <w:t>„</w:t>
      </w:r>
      <w:proofErr w:type="spellStart"/>
      <w:r w:rsidRPr="00616CAD">
        <w:rPr>
          <w:rFonts w:ascii="Calibri" w:eastAsia="Calibri" w:hAnsi="Calibri"/>
          <w:sz w:val="22"/>
          <w:szCs w:val="22"/>
          <w:lang w:val="en-US"/>
        </w:rPr>
        <w:t>producția</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primară</w:t>
      </w:r>
      <w:proofErr w:type="spellEnd"/>
      <w:r w:rsidRPr="00616CAD">
        <w:rPr>
          <w:rFonts w:ascii="Calibri" w:eastAsia="Calibri" w:hAnsi="Calibri"/>
          <w:sz w:val="22"/>
          <w:szCs w:val="22"/>
          <w:lang w:val="en-US"/>
        </w:rPr>
        <w:t xml:space="preserve"> de </w:t>
      </w:r>
      <w:proofErr w:type="spellStart"/>
      <w:r w:rsidRPr="00616CAD">
        <w:rPr>
          <w:rFonts w:ascii="Calibri" w:eastAsia="Calibri" w:hAnsi="Calibri"/>
          <w:sz w:val="22"/>
          <w:szCs w:val="22"/>
          <w:lang w:val="en-US"/>
        </w:rPr>
        <w:t>produse</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pescărești</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și</w:t>
      </w:r>
      <w:proofErr w:type="spellEnd"/>
      <w:r w:rsidRPr="00616CAD">
        <w:rPr>
          <w:rFonts w:ascii="Calibri" w:eastAsia="Calibri" w:hAnsi="Calibri"/>
          <w:sz w:val="22"/>
          <w:szCs w:val="22"/>
          <w:lang w:val="en-US"/>
        </w:rPr>
        <w:t xml:space="preserve"> de </w:t>
      </w:r>
      <w:proofErr w:type="spellStart"/>
      <w:r w:rsidRPr="00616CAD">
        <w:rPr>
          <w:rFonts w:ascii="Calibri" w:eastAsia="Calibri" w:hAnsi="Calibri"/>
          <w:sz w:val="22"/>
          <w:szCs w:val="22"/>
          <w:lang w:val="en-US"/>
        </w:rPr>
        <w:t>acvacultură</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înseamnă</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toate</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operațiunile</w:t>
      </w:r>
      <w:proofErr w:type="spellEnd"/>
      <w:r w:rsidRPr="00616CAD">
        <w:rPr>
          <w:rFonts w:ascii="Calibri" w:eastAsia="Calibri" w:hAnsi="Calibri"/>
          <w:sz w:val="22"/>
          <w:szCs w:val="22"/>
          <w:lang w:val="en-US"/>
        </w:rPr>
        <w:t xml:space="preserve"> legate de </w:t>
      </w:r>
      <w:proofErr w:type="spellStart"/>
      <w:r w:rsidRPr="00616CAD">
        <w:rPr>
          <w:rFonts w:ascii="Calibri" w:eastAsia="Calibri" w:hAnsi="Calibri"/>
          <w:sz w:val="22"/>
          <w:szCs w:val="22"/>
          <w:lang w:val="en-US"/>
        </w:rPr>
        <w:t>pescuitul</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creșterea</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sau</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cultivarea</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organismelor</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acvatice</w:t>
      </w:r>
      <w:proofErr w:type="spellEnd"/>
      <w:r w:rsidRPr="00616CAD">
        <w:rPr>
          <w:rFonts w:ascii="Calibri" w:eastAsia="Calibri" w:hAnsi="Calibri"/>
          <w:sz w:val="22"/>
          <w:szCs w:val="22"/>
          <w:lang w:val="en-US"/>
        </w:rPr>
        <w:t xml:space="preserve">, precum </w:t>
      </w:r>
      <w:proofErr w:type="spellStart"/>
      <w:r w:rsidRPr="00616CAD">
        <w:rPr>
          <w:rFonts w:ascii="Calibri" w:eastAsia="Calibri" w:hAnsi="Calibri"/>
          <w:sz w:val="22"/>
          <w:szCs w:val="22"/>
          <w:lang w:val="en-US"/>
        </w:rPr>
        <w:t>și</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activitățile</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desfășurate</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în</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ferme</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sau</w:t>
      </w:r>
      <w:proofErr w:type="spellEnd"/>
      <w:r w:rsidRPr="00616CAD">
        <w:rPr>
          <w:rFonts w:ascii="Calibri" w:eastAsia="Calibri" w:hAnsi="Calibri"/>
          <w:sz w:val="22"/>
          <w:szCs w:val="22"/>
          <w:lang w:val="en-US"/>
        </w:rPr>
        <w:t xml:space="preserve"> la bord </w:t>
      </w:r>
      <w:proofErr w:type="spellStart"/>
      <w:r w:rsidRPr="00616CAD">
        <w:rPr>
          <w:rFonts w:ascii="Calibri" w:eastAsia="Calibri" w:hAnsi="Calibri"/>
          <w:sz w:val="22"/>
          <w:szCs w:val="22"/>
          <w:lang w:val="en-US"/>
        </w:rPr>
        <w:t>necesare</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pentru</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pregătirea</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unui</w:t>
      </w:r>
      <w:proofErr w:type="spellEnd"/>
      <w:r w:rsidRPr="00616CAD">
        <w:rPr>
          <w:rFonts w:ascii="Calibri" w:eastAsia="Calibri" w:hAnsi="Calibri"/>
          <w:sz w:val="22"/>
          <w:szCs w:val="22"/>
          <w:lang w:val="en-US"/>
        </w:rPr>
        <w:t xml:space="preserve"> animal </w:t>
      </w:r>
      <w:proofErr w:type="spellStart"/>
      <w:r w:rsidRPr="00616CAD">
        <w:rPr>
          <w:rFonts w:ascii="Calibri" w:eastAsia="Calibri" w:hAnsi="Calibri"/>
          <w:sz w:val="22"/>
          <w:szCs w:val="22"/>
          <w:lang w:val="en-US"/>
        </w:rPr>
        <w:t>sau</w:t>
      </w:r>
      <w:proofErr w:type="spellEnd"/>
      <w:r w:rsidRPr="00616CAD">
        <w:rPr>
          <w:rFonts w:ascii="Calibri" w:eastAsia="Calibri" w:hAnsi="Calibri"/>
          <w:sz w:val="22"/>
          <w:szCs w:val="22"/>
          <w:lang w:val="en-US"/>
        </w:rPr>
        <w:t xml:space="preserve"> a </w:t>
      </w:r>
      <w:proofErr w:type="spellStart"/>
      <w:r w:rsidRPr="00616CAD">
        <w:rPr>
          <w:rFonts w:ascii="Calibri" w:eastAsia="Calibri" w:hAnsi="Calibri"/>
          <w:sz w:val="22"/>
          <w:szCs w:val="22"/>
          <w:lang w:val="en-US"/>
        </w:rPr>
        <w:t>unei</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plante</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pentru</w:t>
      </w:r>
      <w:proofErr w:type="spellEnd"/>
      <w:r w:rsidRPr="00616CAD">
        <w:rPr>
          <w:rFonts w:ascii="Calibri" w:eastAsia="Calibri" w:hAnsi="Calibri"/>
          <w:sz w:val="22"/>
          <w:szCs w:val="22"/>
          <w:lang w:val="en-US"/>
        </w:rPr>
        <w:t xml:space="preserve"> prima </w:t>
      </w:r>
      <w:proofErr w:type="spellStart"/>
      <w:r w:rsidRPr="00616CAD">
        <w:rPr>
          <w:rFonts w:ascii="Calibri" w:eastAsia="Calibri" w:hAnsi="Calibri"/>
          <w:sz w:val="22"/>
          <w:szCs w:val="22"/>
          <w:lang w:val="en-US"/>
        </w:rPr>
        <w:t>vânzare</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inclusiv</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tranșarea</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filetarea</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sau</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congelarea</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și</w:t>
      </w:r>
      <w:proofErr w:type="spellEnd"/>
      <w:r w:rsidRPr="00616CAD">
        <w:rPr>
          <w:rFonts w:ascii="Calibri" w:eastAsia="Calibri" w:hAnsi="Calibri"/>
          <w:sz w:val="22"/>
          <w:szCs w:val="22"/>
          <w:lang w:val="en-US"/>
        </w:rPr>
        <w:t xml:space="preserve"> prima </w:t>
      </w:r>
      <w:proofErr w:type="spellStart"/>
      <w:r w:rsidRPr="00616CAD">
        <w:rPr>
          <w:rFonts w:ascii="Calibri" w:eastAsia="Calibri" w:hAnsi="Calibri"/>
          <w:sz w:val="22"/>
          <w:szCs w:val="22"/>
          <w:lang w:val="en-US"/>
        </w:rPr>
        <w:t>vânzare</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către</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revânzători</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sau</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prelucrători</w:t>
      </w:r>
      <w:proofErr w:type="spellEnd"/>
      <w:r w:rsidRPr="00616CAD">
        <w:rPr>
          <w:rFonts w:ascii="Calibri" w:eastAsia="Calibri" w:hAnsi="Calibri"/>
          <w:sz w:val="22"/>
          <w:szCs w:val="22"/>
          <w:lang w:val="en-US"/>
        </w:rPr>
        <w:t>;</w:t>
      </w:r>
    </w:p>
    <w:p w14:paraId="40E0341F" w14:textId="77777777" w:rsidR="00616CAD" w:rsidRPr="00616CAD" w:rsidRDefault="00616CAD" w:rsidP="00E42543">
      <w:pPr>
        <w:numPr>
          <w:ilvl w:val="1"/>
          <w:numId w:val="5"/>
        </w:numPr>
        <w:tabs>
          <w:tab w:val="left" w:pos="284"/>
        </w:tabs>
        <w:spacing w:after="160"/>
        <w:ind w:left="0" w:firstLine="0"/>
        <w:contextualSpacing/>
        <w:jc w:val="both"/>
        <w:rPr>
          <w:rFonts w:ascii="Calibri" w:eastAsia="Calibri" w:hAnsi="Calibri"/>
          <w:sz w:val="22"/>
          <w:szCs w:val="22"/>
          <w:lang w:val="en-US"/>
        </w:rPr>
      </w:pPr>
      <w:r w:rsidRPr="00616CAD">
        <w:rPr>
          <w:rFonts w:ascii="Calibri" w:eastAsia="Calibri" w:hAnsi="Calibri"/>
          <w:sz w:val="22"/>
          <w:szCs w:val="22"/>
          <w:lang w:val="en-US"/>
        </w:rPr>
        <w:t>„</w:t>
      </w:r>
      <w:proofErr w:type="spellStart"/>
      <w:proofErr w:type="gramStart"/>
      <w:r w:rsidRPr="00616CAD">
        <w:rPr>
          <w:rFonts w:ascii="Calibri" w:eastAsia="Calibri" w:hAnsi="Calibri"/>
          <w:sz w:val="22"/>
          <w:szCs w:val="22"/>
          <w:lang w:val="en-US"/>
        </w:rPr>
        <w:t>prelucrarea</w:t>
      </w:r>
      <w:proofErr w:type="spellEnd"/>
      <w:proofErr w:type="gram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și</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comercializarea</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produselor</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pescărești</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și</w:t>
      </w:r>
      <w:proofErr w:type="spellEnd"/>
      <w:r w:rsidRPr="00616CAD">
        <w:rPr>
          <w:rFonts w:ascii="Calibri" w:eastAsia="Calibri" w:hAnsi="Calibri"/>
          <w:sz w:val="22"/>
          <w:szCs w:val="22"/>
          <w:lang w:val="en-US"/>
        </w:rPr>
        <w:t xml:space="preserve"> de </w:t>
      </w:r>
      <w:proofErr w:type="spellStart"/>
      <w:r w:rsidRPr="00616CAD">
        <w:rPr>
          <w:rFonts w:ascii="Calibri" w:eastAsia="Calibri" w:hAnsi="Calibri"/>
          <w:sz w:val="22"/>
          <w:szCs w:val="22"/>
          <w:lang w:val="en-US"/>
        </w:rPr>
        <w:t>acvacultură</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înseamnă</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toate</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operațiunile</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inclusiv</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manipularea</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tratarea</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și</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transformarea</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efectuate</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după</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momentul</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debarcării</w:t>
      </w:r>
      <w:proofErr w:type="spellEnd"/>
      <w:r w:rsidRPr="00616CAD">
        <w:rPr>
          <w:rFonts w:ascii="Calibri" w:eastAsia="Calibri" w:hAnsi="Calibri"/>
          <w:sz w:val="22"/>
          <w:szCs w:val="22"/>
          <w:lang w:val="en-US"/>
        </w:rPr>
        <w:t xml:space="preserve"> – </w:t>
      </w:r>
      <w:proofErr w:type="spellStart"/>
      <w:r w:rsidRPr="00616CAD">
        <w:rPr>
          <w:rFonts w:ascii="Calibri" w:eastAsia="Calibri" w:hAnsi="Calibri"/>
          <w:sz w:val="22"/>
          <w:szCs w:val="22"/>
          <w:lang w:val="en-US"/>
        </w:rPr>
        <w:t>sau</w:t>
      </w:r>
      <w:proofErr w:type="spellEnd"/>
      <w:r w:rsidRPr="00616CAD">
        <w:rPr>
          <w:rFonts w:ascii="Calibri" w:eastAsia="Calibri" w:hAnsi="Calibri"/>
          <w:sz w:val="22"/>
          <w:szCs w:val="22"/>
          <w:lang w:val="en-US"/>
        </w:rPr>
        <w:t xml:space="preserve"> al </w:t>
      </w:r>
      <w:proofErr w:type="spellStart"/>
      <w:r w:rsidRPr="00616CAD">
        <w:rPr>
          <w:rFonts w:ascii="Calibri" w:eastAsia="Calibri" w:hAnsi="Calibri"/>
          <w:sz w:val="22"/>
          <w:szCs w:val="22"/>
          <w:lang w:val="en-US"/>
        </w:rPr>
        <w:t>recoltării</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în</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cazul</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acvaculturii</w:t>
      </w:r>
      <w:proofErr w:type="spellEnd"/>
      <w:r w:rsidRPr="00616CAD">
        <w:rPr>
          <w:rFonts w:ascii="Calibri" w:eastAsia="Calibri" w:hAnsi="Calibri"/>
          <w:sz w:val="22"/>
          <w:szCs w:val="22"/>
          <w:lang w:val="en-US"/>
        </w:rPr>
        <w:t xml:space="preserve"> – care au ca </w:t>
      </w:r>
      <w:proofErr w:type="spellStart"/>
      <w:r w:rsidRPr="00616CAD">
        <w:rPr>
          <w:rFonts w:ascii="Calibri" w:eastAsia="Calibri" w:hAnsi="Calibri"/>
          <w:sz w:val="22"/>
          <w:szCs w:val="22"/>
          <w:lang w:val="en-US"/>
        </w:rPr>
        <w:t>rezultat</w:t>
      </w:r>
      <w:proofErr w:type="spellEnd"/>
      <w:r w:rsidRPr="00616CAD">
        <w:rPr>
          <w:rFonts w:ascii="Calibri" w:eastAsia="Calibri" w:hAnsi="Calibri"/>
          <w:sz w:val="22"/>
          <w:szCs w:val="22"/>
          <w:lang w:val="en-US"/>
        </w:rPr>
        <w:t xml:space="preserve"> un </w:t>
      </w:r>
      <w:proofErr w:type="spellStart"/>
      <w:r w:rsidRPr="00616CAD">
        <w:rPr>
          <w:rFonts w:ascii="Calibri" w:eastAsia="Calibri" w:hAnsi="Calibri"/>
          <w:sz w:val="22"/>
          <w:szCs w:val="22"/>
          <w:lang w:val="en-US"/>
        </w:rPr>
        <w:t>produs</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prelucrat</w:t>
      </w:r>
      <w:proofErr w:type="spellEnd"/>
      <w:r w:rsidRPr="00616CAD">
        <w:rPr>
          <w:rFonts w:ascii="Calibri" w:eastAsia="Calibri" w:hAnsi="Calibri"/>
          <w:sz w:val="22"/>
          <w:szCs w:val="22"/>
          <w:lang w:val="en-US"/>
        </w:rPr>
        <w:t xml:space="preserve">, precum </w:t>
      </w:r>
      <w:proofErr w:type="spellStart"/>
      <w:r w:rsidRPr="00616CAD">
        <w:rPr>
          <w:rFonts w:ascii="Calibri" w:eastAsia="Calibri" w:hAnsi="Calibri"/>
          <w:sz w:val="22"/>
          <w:szCs w:val="22"/>
          <w:lang w:val="en-US"/>
        </w:rPr>
        <w:t>și</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distribuția</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acestuia</w:t>
      </w:r>
      <w:proofErr w:type="spellEnd"/>
      <w:r w:rsidRPr="00616CAD">
        <w:rPr>
          <w:rFonts w:ascii="Calibri" w:eastAsia="Calibri" w:hAnsi="Calibri"/>
          <w:sz w:val="22"/>
          <w:szCs w:val="22"/>
          <w:lang w:val="en-US"/>
        </w:rPr>
        <w:t>;</w:t>
      </w:r>
    </w:p>
    <w:p w14:paraId="743C68B8" w14:textId="77777777" w:rsidR="00616CAD" w:rsidRPr="00616CAD" w:rsidRDefault="00616CAD" w:rsidP="00E42543">
      <w:pPr>
        <w:numPr>
          <w:ilvl w:val="1"/>
          <w:numId w:val="5"/>
        </w:numPr>
        <w:tabs>
          <w:tab w:val="left" w:pos="284"/>
        </w:tabs>
        <w:spacing w:after="160"/>
        <w:ind w:left="0" w:firstLine="0"/>
        <w:contextualSpacing/>
        <w:jc w:val="both"/>
        <w:rPr>
          <w:rFonts w:ascii="Calibri" w:eastAsia="Calibri" w:hAnsi="Calibri"/>
          <w:sz w:val="22"/>
          <w:szCs w:val="22"/>
          <w:lang w:val="en-US"/>
        </w:rPr>
      </w:pPr>
      <w:r w:rsidRPr="00616CAD">
        <w:rPr>
          <w:rFonts w:ascii="Calibri" w:eastAsia="Calibri" w:hAnsi="Calibri"/>
          <w:sz w:val="22"/>
          <w:szCs w:val="22"/>
          <w:lang w:val="en-US"/>
        </w:rPr>
        <w:t>„</w:t>
      </w:r>
      <w:proofErr w:type="spellStart"/>
      <w:r w:rsidRPr="00616CAD">
        <w:rPr>
          <w:rFonts w:ascii="Calibri" w:eastAsia="Calibri" w:hAnsi="Calibri"/>
          <w:sz w:val="22"/>
          <w:szCs w:val="22"/>
          <w:lang w:val="en-US"/>
        </w:rPr>
        <w:t>producție</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agricolă</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primară</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înseamnă</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producția</w:t>
      </w:r>
      <w:proofErr w:type="spellEnd"/>
      <w:r w:rsidRPr="00616CAD">
        <w:rPr>
          <w:rFonts w:ascii="Calibri" w:eastAsia="Calibri" w:hAnsi="Calibri"/>
          <w:sz w:val="22"/>
          <w:szCs w:val="22"/>
          <w:lang w:val="en-US"/>
        </w:rPr>
        <w:t xml:space="preserve"> de </w:t>
      </w:r>
      <w:proofErr w:type="spellStart"/>
      <w:r w:rsidRPr="00616CAD">
        <w:rPr>
          <w:rFonts w:ascii="Calibri" w:eastAsia="Calibri" w:hAnsi="Calibri"/>
          <w:sz w:val="22"/>
          <w:szCs w:val="22"/>
          <w:lang w:val="en-US"/>
        </w:rPr>
        <w:t>produse</w:t>
      </w:r>
      <w:proofErr w:type="spellEnd"/>
      <w:r w:rsidRPr="00616CAD">
        <w:rPr>
          <w:rFonts w:ascii="Calibri" w:eastAsia="Calibri" w:hAnsi="Calibri"/>
          <w:sz w:val="22"/>
          <w:szCs w:val="22"/>
          <w:lang w:val="en-US"/>
        </w:rPr>
        <w:t xml:space="preserve"> ale </w:t>
      </w:r>
      <w:proofErr w:type="spellStart"/>
      <w:r w:rsidRPr="00616CAD">
        <w:rPr>
          <w:rFonts w:ascii="Calibri" w:eastAsia="Calibri" w:hAnsi="Calibri"/>
          <w:sz w:val="22"/>
          <w:szCs w:val="22"/>
          <w:lang w:val="en-US"/>
        </w:rPr>
        <w:t>solului</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și</w:t>
      </w:r>
      <w:proofErr w:type="spellEnd"/>
      <w:r w:rsidRPr="00616CAD">
        <w:rPr>
          <w:rFonts w:ascii="Calibri" w:eastAsia="Calibri" w:hAnsi="Calibri"/>
          <w:sz w:val="22"/>
          <w:szCs w:val="22"/>
          <w:lang w:val="en-US"/>
        </w:rPr>
        <w:t xml:space="preserve"> ale </w:t>
      </w:r>
      <w:proofErr w:type="spellStart"/>
      <w:r w:rsidRPr="00616CAD">
        <w:rPr>
          <w:rFonts w:ascii="Calibri" w:eastAsia="Calibri" w:hAnsi="Calibri"/>
          <w:sz w:val="22"/>
          <w:szCs w:val="22"/>
          <w:lang w:val="en-US"/>
        </w:rPr>
        <w:t>creșterii</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animalelor</w:t>
      </w:r>
      <w:proofErr w:type="spellEnd"/>
      <w:r w:rsidRPr="00616CAD">
        <w:rPr>
          <w:rFonts w:ascii="Calibri" w:eastAsia="Calibri" w:hAnsi="Calibri"/>
          <w:sz w:val="22"/>
          <w:szCs w:val="22"/>
          <w:lang w:val="en-US"/>
        </w:rPr>
        <w:t xml:space="preserve">, enumerate </w:t>
      </w:r>
      <w:proofErr w:type="spellStart"/>
      <w:r w:rsidRPr="00616CAD">
        <w:rPr>
          <w:rFonts w:ascii="Calibri" w:eastAsia="Calibri" w:hAnsi="Calibri"/>
          <w:sz w:val="22"/>
          <w:szCs w:val="22"/>
          <w:lang w:val="en-US"/>
        </w:rPr>
        <w:t>în</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anexa</w:t>
      </w:r>
      <w:proofErr w:type="spellEnd"/>
      <w:r w:rsidRPr="00616CAD">
        <w:rPr>
          <w:rFonts w:ascii="Calibri" w:eastAsia="Calibri" w:hAnsi="Calibri"/>
          <w:sz w:val="22"/>
          <w:szCs w:val="22"/>
          <w:lang w:val="en-US"/>
        </w:rPr>
        <w:t xml:space="preserve"> I la </w:t>
      </w:r>
      <w:proofErr w:type="spellStart"/>
      <w:r w:rsidRPr="00616CAD">
        <w:rPr>
          <w:rFonts w:ascii="Calibri" w:eastAsia="Calibri" w:hAnsi="Calibri"/>
          <w:sz w:val="22"/>
          <w:szCs w:val="22"/>
          <w:lang w:val="en-US"/>
        </w:rPr>
        <w:t>tratat</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fără</w:t>
      </w:r>
      <w:proofErr w:type="spellEnd"/>
      <w:r w:rsidRPr="00616CAD">
        <w:rPr>
          <w:rFonts w:ascii="Calibri" w:eastAsia="Calibri" w:hAnsi="Calibri"/>
          <w:sz w:val="22"/>
          <w:szCs w:val="22"/>
          <w:lang w:val="en-US"/>
        </w:rPr>
        <w:t xml:space="preserve"> a se </w:t>
      </w:r>
      <w:proofErr w:type="spellStart"/>
      <w:r w:rsidRPr="00616CAD">
        <w:rPr>
          <w:rFonts w:ascii="Calibri" w:eastAsia="Calibri" w:hAnsi="Calibri"/>
          <w:sz w:val="22"/>
          <w:szCs w:val="22"/>
          <w:lang w:val="en-US"/>
        </w:rPr>
        <w:t>mai</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efectua</w:t>
      </w:r>
      <w:proofErr w:type="spellEnd"/>
      <w:r w:rsidRPr="00616CAD">
        <w:rPr>
          <w:rFonts w:ascii="Calibri" w:eastAsia="Calibri" w:hAnsi="Calibri"/>
          <w:sz w:val="22"/>
          <w:szCs w:val="22"/>
          <w:lang w:val="en-US"/>
        </w:rPr>
        <w:t xml:space="preserve"> o </w:t>
      </w:r>
      <w:proofErr w:type="spellStart"/>
      <w:r w:rsidRPr="00616CAD">
        <w:rPr>
          <w:rFonts w:ascii="Calibri" w:eastAsia="Calibri" w:hAnsi="Calibri"/>
          <w:sz w:val="22"/>
          <w:szCs w:val="22"/>
          <w:lang w:val="en-US"/>
        </w:rPr>
        <w:t>altă</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operațiune</w:t>
      </w:r>
      <w:proofErr w:type="spellEnd"/>
      <w:r w:rsidRPr="00616CAD">
        <w:rPr>
          <w:rFonts w:ascii="Calibri" w:eastAsia="Calibri" w:hAnsi="Calibri"/>
          <w:sz w:val="22"/>
          <w:szCs w:val="22"/>
          <w:lang w:val="en-US"/>
        </w:rPr>
        <w:t xml:space="preserve"> de </w:t>
      </w:r>
      <w:proofErr w:type="spellStart"/>
      <w:r w:rsidRPr="00616CAD">
        <w:rPr>
          <w:rFonts w:ascii="Calibri" w:eastAsia="Calibri" w:hAnsi="Calibri"/>
          <w:sz w:val="22"/>
          <w:szCs w:val="22"/>
          <w:lang w:val="en-US"/>
        </w:rPr>
        <w:t>modificare</w:t>
      </w:r>
      <w:proofErr w:type="spellEnd"/>
      <w:r w:rsidRPr="00616CAD">
        <w:rPr>
          <w:rFonts w:ascii="Calibri" w:eastAsia="Calibri" w:hAnsi="Calibri"/>
          <w:sz w:val="22"/>
          <w:szCs w:val="22"/>
          <w:lang w:val="en-US"/>
        </w:rPr>
        <w:t xml:space="preserve"> a </w:t>
      </w:r>
      <w:proofErr w:type="spellStart"/>
      <w:r w:rsidRPr="00616CAD">
        <w:rPr>
          <w:rFonts w:ascii="Calibri" w:eastAsia="Calibri" w:hAnsi="Calibri"/>
          <w:sz w:val="22"/>
          <w:szCs w:val="22"/>
          <w:lang w:val="en-US"/>
        </w:rPr>
        <w:t>naturii</w:t>
      </w:r>
      <w:proofErr w:type="spellEnd"/>
      <w:r w:rsidRPr="00616CAD">
        <w:rPr>
          <w:rFonts w:ascii="Calibri" w:eastAsia="Calibri" w:hAnsi="Calibri"/>
          <w:sz w:val="22"/>
          <w:szCs w:val="22"/>
          <w:lang w:val="en-US"/>
        </w:rPr>
        <w:t xml:space="preserve"> </w:t>
      </w:r>
      <w:proofErr w:type="spellStart"/>
      <w:r w:rsidRPr="00616CAD">
        <w:rPr>
          <w:rFonts w:ascii="Calibri" w:eastAsia="Calibri" w:hAnsi="Calibri"/>
          <w:sz w:val="22"/>
          <w:szCs w:val="22"/>
          <w:lang w:val="en-US"/>
        </w:rPr>
        <w:t>produselor</w:t>
      </w:r>
      <w:proofErr w:type="spellEnd"/>
      <w:r w:rsidRPr="00616CAD">
        <w:rPr>
          <w:rFonts w:ascii="Calibri" w:eastAsia="Calibri" w:hAnsi="Calibri"/>
          <w:sz w:val="22"/>
          <w:szCs w:val="22"/>
          <w:lang w:val="en-US"/>
        </w:rPr>
        <w:t xml:space="preserve"> respective.</w:t>
      </w:r>
    </w:p>
    <w:p w14:paraId="400561AA" w14:textId="09963D6F" w:rsidR="00A06F23" w:rsidRPr="0012472B" w:rsidRDefault="00A06F23" w:rsidP="002E55DF">
      <w:pPr>
        <w:jc w:val="center"/>
        <w:rPr>
          <w:rFonts w:asciiTheme="minorHAnsi" w:eastAsia="SimSun" w:hAnsiTheme="minorHAnsi" w:cstheme="minorHAnsi"/>
          <w:b/>
          <w:bCs/>
          <w:szCs w:val="20"/>
        </w:rPr>
      </w:pPr>
    </w:p>
    <w:p w14:paraId="5EF667BF" w14:textId="3B382E1F" w:rsidR="00904759" w:rsidRPr="0012472B"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12472B">
        <w:rPr>
          <w:rFonts w:asciiTheme="minorHAnsi" w:hAnsiTheme="minorHAnsi" w:cstheme="minorHAnsi"/>
          <w:b/>
          <w:bCs/>
          <w:sz w:val="24"/>
        </w:rPr>
        <w:t>Activele fixe</w:t>
      </w:r>
      <w:r w:rsidRPr="0012472B">
        <w:rPr>
          <w:rFonts w:asciiTheme="minorHAnsi" w:hAnsiTheme="minorHAnsi" w:cstheme="minorHAnsi"/>
          <w:sz w:val="24"/>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12472B"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12472B">
        <w:rPr>
          <w:rStyle w:val="slitbdy"/>
          <w:rFonts w:asciiTheme="minorHAnsi" w:hAnsiTheme="minorHAnsi" w:cstheme="minorHAnsi"/>
          <w:b/>
          <w:sz w:val="24"/>
          <w:bdr w:val="none" w:sz="0" w:space="0" w:color="auto" w:frame="1"/>
          <w:shd w:val="clear" w:color="auto" w:fill="FFFFFF"/>
        </w:rPr>
        <w:t>Active fixe necorporale</w:t>
      </w:r>
      <w:r w:rsidRPr="0012472B">
        <w:rPr>
          <w:rStyle w:val="slitbdy"/>
          <w:rFonts w:asciiTheme="minorHAnsi" w:hAnsiTheme="minorHAnsi" w:cstheme="minorHAnsi"/>
          <w:sz w:val="24"/>
          <w:bdr w:val="none" w:sz="0" w:space="0" w:color="auto" w:frame="1"/>
          <w:shd w:val="clear" w:color="auto" w:fill="FFFFFF"/>
        </w:rPr>
        <w:t xml:space="preserve"> - active fixe fără substanță fizică, care se utilizează pe o perioadă mai mare de un an</w:t>
      </w:r>
      <w:r w:rsidRPr="0012472B">
        <w:rPr>
          <w:rFonts w:asciiTheme="minorHAnsi" w:hAnsiTheme="minorHAnsi" w:cstheme="minorHAnsi"/>
          <w:sz w:val="24"/>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12472B"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12472B">
        <w:rPr>
          <w:rStyle w:val="slitbdy"/>
          <w:rFonts w:asciiTheme="minorHAnsi" w:hAnsiTheme="minorHAnsi" w:cstheme="minorHAnsi"/>
          <w:b/>
          <w:sz w:val="24"/>
          <w:bdr w:val="none" w:sz="0" w:space="0" w:color="auto" w:frame="1"/>
          <w:shd w:val="clear" w:color="auto" w:fill="FFFFFF"/>
        </w:rPr>
        <w:t>Active fixe corporale</w:t>
      </w:r>
      <w:r w:rsidRPr="0012472B">
        <w:rPr>
          <w:rStyle w:val="slitbdy"/>
          <w:rFonts w:asciiTheme="minorHAnsi" w:hAnsiTheme="minorHAnsi" w:cstheme="minorHAnsi"/>
          <w:sz w:val="24"/>
          <w:bdr w:val="none" w:sz="0" w:space="0" w:color="auto" w:frame="1"/>
          <w:shd w:val="clear" w:color="auto" w:fill="FFFFFF"/>
        </w:rPr>
        <w:t xml:space="preserve"> - active fixe care îndeplinesc cumulativ două condiții: au valoarea de intrare mai mare 2.500 lei și durata normală de utilizare mai mare de un an;</w:t>
      </w:r>
      <w:r w:rsidRPr="0012472B">
        <w:rPr>
          <w:rFonts w:asciiTheme="minorHAnsi" w:hAnsiTheme="minorHAnsi" w:cstheme="minorHAnsi"/>
          <w:b/>
          <w:sz w:val="24"/>
        </w:rPr>
        <w:t xml:space="preserve"> </w:t>
      </w:r>
      <w:r w:rsidRPr="0012472B">
        <w:rPr>
          <w:rFonts w:asciiTheme="minorHAnsi" w:hAnsiTheme="minorHAnsi" w:cstheme="minorHAnsi"/>
          <w:sz w:val="24"/>
        </w:rPr>
        <w:t>acestea pot fi terenuri, clădiri și instalații, utilaje și echipamente;</w:t>
      </w:r>
    </w:p>
    <w:p w14:paraId="697E2DB6" w14:textId="77777777" w:rsidR="00D9159A" w:rsidRPr="0012472B"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12472B">
        <w:rPr>
          <w:rFonts w:asciiTheme="minorHAnsi" w:hAnsiTheme="minorHAnsi" w:cstheme="minorHAnsi"/>
          <w:b/>
          <w:sz w:val="24"/>
        </w:rPr>
        <w:t>Activitate economică</w:t>
      </w:r>
      <w:r w:rsidRPr="0012472B">
        <w:rPr>
          <w:rFonts w:asciiTheme="minorHAnsi" w:hAnsiTheme="minorHAnsi" w:cstheme="minorHAnsi"/>
          <w:sz w:val="24"/>
        </w:rPr>
        <w:t xml:space="preserve"> reprezintă orice activitate care constă în furnizarea de bunuri, servicii și lucrări pe o piață;</w:t>
      </w:r>
    </w:p>
    <w:p w14:paraId="0A66C415" w14:textId="07BD2272" w:rsidR="00D9159A" w:rsidRPr="0012472B"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12472B">
        <w:rPr>
          <w:rFonts w:asciiTheme="minorHAnsi" w:hAnsiTheme="minorHAnsi" w:cstheme="minorHAnsi"/>
          <w:b/>
          <w:sz w:val="24"/>
        </w:rPr>
        <w:t>Ajutor de stat</w:t>
      </w:r>
      <w:r w:rsidRPr="0012472B">
        <w:rPr>
          <w:rFonts w:asciiTheme="minorHAnsi" w:hAnsiTheme="minorHAnsi" w:cstheme="minorHAnsi"/>
          <w:sz w:val="24"/>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w:t>
      </w:r>
      <w:r w:rsidRPr="0012472B">
        <w:rPr>
          <w:rFonts w:asciiTheme="minorHAnsi" w:hAnsiTheme="minorHAnsi" w:cstheme="minorHAnsi"/>
          <w:sz w:val="24"/>
        </w:rPr>
        <w:lastRenderedPageBreak/>
        <w:t>întreprinderea nu ar fi beneficiat în mod normal, să fie selectiv și să aibă un efect potenţial asupra concurenţei şi comerţului între Statele Membre;</w:t>
      </w:r>
    </w:p>
    <w:p w14:paraId="1FECCC0C" w14:textId="068F0C2A" w:rsidR="00A06F23" w:rsidRPr="0012472B" w:rsidRDefault="00A06F23" w:rsidP="00A06F23">
      <w:pPr>
        <w:widowControl w:val="0"/>
        <w:pBdr>
          <w:top w:val="nil"/>
          <w:left w:val="nil"/>
          <w:bottom w:val="nil"/>
          <w:right w:val="nil"/>
          <w:between w:val="nil"/>
        </w:pBdr>
        <w:spacing w:after="0"/>
        <w:jc w:val="both"/>
        <w:rPr>
          <w:rFonts w:asciiTheme="minorHAnsi" w:hAnsiTheme="minorHAnsi" w:cstheme="minorHAnsi"/>
          <w:sz w:val="24"/>
          <w:shd w:val="clear" w:color="auto" w:fill="FFFFFF"/>
        </w:rPr>
      </w:pPr>
      <w:r w:rsidRPr="0012472B">
        <w:rPr>
          <w:rFonts w:asciiTheme="minorHAnsi" w:hAnsiTheme="minorHAnsi" w:cstheme="minorHAnsi"/>
          <w:b/>
          <w:sz w:val="24"/>
        </w:rPr>
        <w:t>Analiza DNSH</w:t>
      </w:r>
      <w:r w:rsidRPr="0012472B">
        <w:rPr>
          <w:rFonts w:asciiTheme="minorHAnsi" w:hAnsiTheme="minorHAnsi" w:cstheme="minorHAnsi"/>
          <w:sz w:val="24"/>
        </w:rPr>
        <w:t xml:space="preserve"> – </w:t>
      </w:r>
      <w:r w:rsidR="00880E9E" w:rsidRPr="0012472B">
        <w:rPr>
          <w:rFonts w:asciiTheme="minorHAnsi" w:hAnsiTheme="minorHAnsi" w:cstheme="minorHAnsi"/>
          <w:sz w:val="24"/>
          <w:shd w:val="clear" w:color="auto" w:fill="FFFFFF"/>
        </w:rPr>
        <w:t>analiza realizată</w:t>
      </w:r>
      <w:r w:rsidRPr="0012472B">
        <w:rPr>
          <w:rFonts w:asciiTheme="minorHAnsi" w:hAnsiTheme="minorHAnsi" w:cstheme="minorHAnsi"/>
          <w:sz w:val="24"/>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7CC9D5DF" w14:textId="77777777" w:rsidR="00762DED" w:rsidRPr="0012472B" w:rsidRDefault="00762DED" w:rsidP="00762DED">
      <w:pPr>
        <w:widowControl w:val="0"/>
        <w:pBdr>
          <w:top w:val="nil"/>
          <w:left w:val="nil"/>
          <w:bottom w:val="nil"/>
          <w:right w:val="nil"/>
          <w:between w:val="nil"/>
        </w:pBdr>
        <w:spacing w:before="240" w:after="0"/>
        <w:jc w:val="both"/>
        <w:rPr>
          <w:rFonts w:asciiTheme="minorHAnsi" w:hAnsiTheme="minorHAnsi" w:cstheme="minorHAnsi"/>
          <w:sz w:val="24"/>
        </w:rPr>
      </w:pPr>
      <w:r w:rsidRPr="0012472B">
        <w:rPr>
          <w:rFonts w:asciiTheme="minorHAnsi" w:hAnsiTheme="minorHAnsi" w:cstheme="minorHAnsi"/>
          <w:b/>
          <w:sz w:val="24"/>
        </w:rPr>
        <w:t xml:space="preserve">Caracterul durabil </w:t>
      </w:r>
      <w:r w:rsidRPr="0012472B">
        <w:rPr>
          <w:rFonts w:asciiTheme="minorHAnsi" w:hAnsiTheme="minorHAnsi" w:cstheme="minorHAnsi"/>
          <w:sz w:val="24"/>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61ED38E" w14:textId="77777777" w:rsidR="00762DED" w:rsidRPr="0012472B"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12472B">
        <w:rPr>
          <w:rFonts w:asciiTheme="minorHAnsi" w:hAnsiTheme="minorHAnsi" w:cstheme="minorHAnsi"/>
          <w:szCs w:val="24"/>
        </w:rPr>
        <w:t xml:space="preserve">înceteze activitatea productivă sau să o transfere în afara regiunii de nivel NUTS 2 în care a primit sprijin; </w:t>
      </w:r>
    </w:p>
    <w:p w14:paraId="47A6DF0E" w14:textId="77777777" w:rsidR="00762DED" w:rsidRPr="0012472B"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12472B">
        <w:rPr>
          <w:rFonts w:asciiTheme="minorHAnsi" w:hAnsiTheme="minorHAnsi" w:cstheme="minorHAnsi"/>
          <w:szCs w:val="24"/>
        </w:rPr>
        <w:t xml:space="preserve">să efectueze o modificare a proprietății asupra unui element de infrastructură care conferă un avantaj nejustificat unei întreprinderi sau unui organism public; </w:t>
      </w:r>
    </w:p>
    <w:p w14:paraId="520F52BA" w14:textId="266AE391" w:rsidR="00762DED" w:rsidRPr="0012472B"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12472B">
        <w:rPr>
          <w:rFonts w:asciiTheme="minorHAnsi" w:hAnsiTheme="minorHAnsi" w:cstheme="minorHAnsi"/>
          <w:szCs w:val="24"/>
        </w:rPr>
        <w:t>să efectueze o modificare substanțială care afectează natura, obiectivele sau condițiile de implementare a operațiunii și care ar conduce la subminarea obiectivelor inițiale ale acesteia.</w:t>
      </w:r>
    </w:p>
    <w:p w14:paraId="49F3F548" w14:textId="70E85FA6" w:rsidR="00880E9E" w:rsidRPr="0012472B" w:rsidRDefault="00880E9E" w:rsidP="002E55DF">
      <w:pPr>
        <w:widowControl w:val="0"/>
        <w:pBdr>
          <w:top w:val="nil"/>
          <w:left w:val="nil"/>
          <w:bottom w:val="nil"/>
          <w:right w:val="nil"/>
          <w:between w:val="nil"/>
        </w:pBdr>
        <w:spacing w:before="240" w:after="0"/>
        <w:jc w:val="both"/>
        <w:rPr>
          <w:rFonts w:asciiTheme="minorHAnsi" w:hAnsiTheme="minorHAnsi" w:cstheme="minorHAnsi"/>
          <w:b/>
          <w:sz w:val="24"/>
        </w:rPr>
      </w:pPr>
      <w:r w:rsidRPr="0012472B">
        <w:rPr>
          <w:rFonts w:asciiTheme="minorHAnsi" w:hAnsiTheme="minorHAnsi" w:cstheme="minorHAnsi"/>
          <w:b/>
          <w:sz w:val="24"/>
        </w:rPr>
        <w:t xml:space="preserve">Contractul de finanțare </w:t>
      </w:r>
      <w:r w:rsidRPr="0012472B">
        <w:rPr>
          <w:rFonts w:asciiTheme="minorHAnsi" w:hAnsiTheme="minorHAnsi" w:cstheme="minorHAnsi"/>
          <w:sz w:val="24"/>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CB69315" w14:textId="1506A9D1" w:rsidR="00D93EDC" w:rsidRPr="0012472B" w:rsidRDefault="00E564E4" w:rsidP="00D87A5D">
      <w:pPr>
        <w:spacing w:after="0"/>
        <w:jc w:val="both"/>
        <w:rPr>
          <w:rFonts w:asciiTheme="minorHAnsi" w:eastAsiaTheme="minorHAnsi" w:hAnsiTheme="minorHAnsi" w:cstheme="minorHAnsi"/>
          <w:sz w:val="24"/>
        </w:rPr>
      </w:pPr>
      <w:r w:rsidRPr="0012472B">
        <w:rPr>
          <w:rFonts w:asciiTheme="minorHAnsi" w:eastAsiaTheme="minorHAnsi" w:hAnsiTheme="minorHAnsi" w:cstheme="minorHAnsi"/>
          <w:b/>
          <w:sz w:val="24"/>
        </w:rPr>
        <w:t xml:space="preserve">Imobilul </w:t>
      </w:r>
      <w:r w:rsidRPr="0012472B">
        <w:rPr>
          <w:rFonts w:asciiTheme="minorHAnsi" w:eastAsiaTheme="minorHAnsi" w:hAnsiTheme="minorHAnsi" w:cstheme="minorHAnsi"/>
          <w:sz w:val="24"/>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3BAD7B43" w14:textId="3116F804" w:rsidR="00FC1128" w:rsidRPr="0012472B" w:rsidRDefault="00FC1128" w:rsidP="00D87A5D">
      <w:pPr>
        <w:spacing w:after="0"/>
        <w:jc w:val="both"/>
        <w:rPr>
          <w:rFonts w:asciiTheme="minorHAnsi" w:eastAsiaTheme="minorHAnsi" w:hAnsiTheme="minorHAnsi" w:cstheme="minorHAnsi"/>
          <w:sz w:val="24"/>
        </w:rPr>
      </w:pPr>
      <w:r w:rsidRPr="0012472B">
        <w:rPr>
          <w:rFonts w:asciiTheme="minorHAnsi" w:hAnsiTheme="minorHAnsi" w:cstheme="minorHAnsi"/>
          <w:b/>
          <w:sz w:val="24"/>
          <w:shd w:val="clear" w:color="auto" w:fill="FFFFFF"/>
        </w:rPr>
        <w:t>Imunizare la schimbările climatice</w:t>
      </w:r>
      <w:r w:rsidRPr="0012472B">
        <w:rPr>
          <w:rFonts w:asciiTheme="minorHAnsi" w:hAnsiTheme="minorHAnsi" w:cstheme="minorHAnsi"/>
          <w:sz w:val="24"/>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5DECEF2A" w14:textId="4E9F15E2" w:rsidR="00884E53" w:rsidRPr="00675AE2" w:rsidRDefault="00E564E4" w:rsidP="00E42543">
      <w:pPr>
        <w:widowControl w:val="0"/>
        <w:pBdr>
          <w:top w:val="nil"/>
          <w:left w:val="nil"/>
          <w:bottom w:val="nil"/>
          <w:right w:val="nil"/>
          <w:between w:val="nil"/>
        </w:pBdr>
        <w:spacing w:before="240" w:after="0"/>
        <w:jc w:val="both"/>
        <w:rPr>
          <w:rFonts w:asciiTheme="minorHAnsi" w:hAnsiTheme="minorHAnsi" w:cstheme="minorHAnsi"/>
          <w:b/>
          <w:color w:val="FF0000"/>
          <w:sz w:val="24"/>
        </w:rPr>
      </w:pPr>
      <w:r w:rsidRPr="0012472B">
        <w:rPr>
          <w:rFonts w:asciiTheme="minorHAnsi" w:hAnsiTheme="minorHAnsi" w:cstheme="minorHAnsi"/>
          <w:b/>
          <w:sz w:val="24"/>
        </w:rPr>
        <w:t xml:space="preserve">Regiunea de Dezvoltare </w:t>
      </w:r>
      <w:r w:rsidR="00D93EDC" w:rsidRPr="0012472B">
        <w:rPr>
          <w:rFonts w:asciiTheme="minorHAnsi" w:hAnsiTheme="minorHAnsi" w:cstheme="minorHAnsi"/>
          <w:b/>
          <w:sz w:val="24"/>
        </w:rPr>
        <w:t>Sud</w:t>
      </w:r>
      <w:r w:rsidRPr="0012472B">
        <w:rPr>
          <w:rFonts w:asciiTheme="minorHAnsi" w:hAnsiTheme="minorHAnsi" w:cstheme="minorHAnsi"/>
          <w:b/>
          <w:sz w:val="24"/>
        </w:rPr>
        <w:t>-Vest</w:t>
      </w:r>
      <w:r w:rsidR="00D93EDC" w:rsidRPr="0012472B">
        <w:rPr>
          <w:rFonts w:asciiTheme="minorHAnsi" w:hAnsiTheme="minorHAnsi" w:cstheme="minorHAnsi"/>
          <w:b/>
          <w:sz w:val="24"/>
        </w:rPr>
        <w:t xml:space="preserve"> Oltenia</w:t>
      </w:r>
      <w:r w:rsidRPr="0012472B">
        <w:rPr>
          <w:rFonts w:asciiTheme="minorHAnsi" w:hAnsiTheme="minorHAnsi" w:cstheme="minorHAnsi"/>
          <w:sz w:val="24"/>
        </w:rPr>
        <w:t xml:space="preserve"> cuprinde județele</w:t>
      </w:r>
      <w:r w:rsidR="00D93EDC" w:rsidRPr="0012472B">
        <w:rPr>
          <w:rFonts w:asciiTheme="minorHAnsi" w:hAnsiTheme="minorHAnsi" w:cstheme="minorHAnsi"/>
          <w:sz w:val="24"/>
        </w:rPr>
        <w:t xml:space="preserve"> </w:t>
      </w:r>
      <w:hyperlink r:id="rId8" w:tooltip="Dolj" w:history="1">
        <w:r w:rsidR="00D93EDC" w:rsidRPr="0012472B">
          <w:rPr>
            <w:rStyle w:val="Hyperlink"/>
            <w:rFonts w:asciiTheme="minorHAnsi" w:hAnsiTheme="minorHAnsi" w:cstheme="minorHAnsi"/>
            <w:color w:val="auto"/>
            <w:sz w:val="24"/>
            <w:shd w:val="clear" w:color="auto" w:fill="FFFFFF"/>
          </w:rPr>
          <w:t>Dolj</w:t>
        </w:r>
      </w:hyperlink>
      <w:r w:rsidR="00D93EDC" w:rsidRPr="0012472B">
        <w:rPr>
          <w:rFonts w:asciiTheme="minorHAnsi" w:hAnsiTheme="minorHAnsi" w:cstheme="minorHAnsi"/>
          <w:sz w:val="24"/>
          <w:shd w:val="clear" w:color="auto" w:fill="FFFFFF"/>
        </w:rPr>
        <w:t>, </w:t>
      </w:r>
      <w:hyperlink r:id="rId9" w:tooltip="Gorj" w:history="1">
        <w:r w:rsidR="00D93EDC" w:rsidRPr="0012472B">
          <w:rPr>
            <w:rStyle w:val="Hyperlink"/>
            <w:rFonts w:asciiTheme="minorHAnsi" w:hAnsiTheme="minorHAnsi" w:cstheme="minorHAnsi"/>
            <w:color w:val="auto"/>
            <w:sz w:val="24"/>
            <w:shd w:val="clear" w:color="auto" w:fill="FFFFFF"/>
          </w:rPr>
          <w:t>Gorj</w:t>
        </w:r>
      </w:hyperlink>
      <w:r w:rsidR="00D93EDC" w:rsidRPr="0012472B">
        <w:rPr>
          <w:rFonts w:asciiTheme="minorHAnsi" w:hAnsiTheme="minorHAnsi" w:cstheme="minorHAnsi"/>
          <w:sz w:val="24"/>
          <w:shd w:val="clear" w:color="auto" w:fill="FFFFFF"/>
        </w:rPr>
        <w:t>, </w:t>
      </w:r>
      <w:hyperlink r:id="rId10" w:tooltip="Mehedinți" w:history="1">
        <w:r w:rsidR="00D93EDC" w:rsidRPr="0012472B">
          <w:rPr>
            <w:rStyle w:val="Hyperlink"/>
            <w:rFonts w:asciiTheme="minorHAnsi" w:hAnsiTheme="minorHAnsi" w:cstheme="minorHAnsi"/>
            <w:color w:val="auto"/>
            <w:sz w:val="24"/>
            <w:shd w:val="clear" w:color="auto" w:fill="FFFFFF"/>
          </w:rPr>
          <w:t>Mehedinți</w:t>
        </w:r>
      </w:hyperlink>
      <w:r w:rsidR="00D93EDC" w:rsidRPr="0012472B">
        <w:rPr>
          <w:rFonts w:asciiTheme="minorHAnsi" w:hAnsiTheme="minorHAnsi" w:cstheme="minorHAnsi"/>
          <w:sz w:val="24"/>
          <w:shd w:val="clear" w:color="auto" w:fill="FFFFFF"/>
        </w:rPr>
        <w:t>, </w:t>
      </w:r>
      <w:hyperlink r:id="rId11" w:tooltip="Olt" w:history="1">
        <w:r w:rsidR="00D93EDC" w:rsidRPr="0012472B">
          <w:rPr>
            <w:rStyle w:val="Hyperlink"/>
            <w:rFonts w:asciiTheme="minorHAnsi" w:hAnsiTheme="minorHAnsi" w:cstheme="minorHAnsi"/>
            <w:color w:val="auto"/>
            <w:sz w:val="24"/>
            <w:shd w:val="clear" w:color="auto" w:fill="FFFFFF"/>
          </w:rPr>
          <w:t>Olt</w:t>
        </w:r>
      </w:hyperlink>
      <w:r w:rsidR="00D93EDC" w:rsidRPr="0012472B">
        <w:rPr>
          <w:rFonts w:asciiTheme="minorHAnsi" w:hAnsiTheme="minorHAnsi" w:cstheme="minorHAnsi"/>
          <w:sz w:val="24"/>
          <w:shd w:val="clear" w:color="auto" w:fill="FFFFFF"/>
        </w:rPr>
        <w:t> și </w:t>
      </w:r>
      <w:hyperlink r:id="rId12" w:tooltip="Vâlcea" w:history="1">
        <w:r w:rsidR="00D93EDC" w:rsidRPr="0012472B">
          <w:rPr>
            <w:rStyle w:val="Hyperlink"/>
            <w:rFonts w:asciiTheme="minorHAnsi" w:hAnsiTheme="minorHAnsi" w:cstheme="minorHAnsi"/>
            <w:color w:val="auto"/>
            <w:sz w:val="24"/>
            <w:shd w:val="clear" w:color="auto" w:fill="FFFFFF"/>
          </w:rPr>
          <w:t>Vâlcea</w:t>
        </w:r>
      </w:hyperlink>
      <w:r w:rsidRPr="0012472B">
        <w:rPr>
          <w:rFonts w:asciiTheme="minorHAnsi" w:hAnsiTheme="minorHAnsi" w:cstheme="minorHAnsi"/>
          <w:sz w:val="24"/>
        </w:rPr>
        <w:t>, astfel cum au fost acestea grupate în cadrul Anexei la Legea nr. 315 din 28 iunie 2004 privind dezvoltarea regională în România.</w:t>
      </w:r>
      <w:r w:rsidRPr="0012472B">
        <w:rPr>
          <w:rFonts w:asciiTheme="minorHAnsi" w:hAnsiTheme="minorHAnsi" w:cstheme="minorHAnsi"/>
          <w:sz w:val="24"/>
          <w:vertAlign w:val="superscript"/>
        </w:rPr>
        <w:t xml:space="preserve"> </w:t>
      </w:r>
      <w:r w:rsidRPr="0012472B">
        <w:rPr>
          <w:rFonts w:asciiTheme="minorHAnsi" w:hAnsiTheme="minorHAnsi" w:cstheme="minorHAnsi"/>
          <w:sz w:val="24"/>
        </w:rPr>
        <w:t>Regiunea este o entitate teritorială specifică, fără statut administrativ și fără personalitate juridică, ce corespunde diviziunilor de nivel NUTS 2 în Nomenclatorul unităților statistice teritoriale ale Uniunii Europene</w:t>
      </w:r>
      <w:r w:rsidR="0012472B" w:rsidRPr="0012472B">
        <w:rPr>
          <w:rFonts w:asciiTheme="minorHAnsi" w:hAnsiTheme="minorHAnsi" w:cstheme="minorHAnsi"/>
          <w:sz w:val="24"/>
        </w:rPr>
        <w:t>.</w:t>
      </w:r>
    </w:p>
    <w:p w14:paraId="28ECA1CF" w14:textId="77777777" w:rsidR="00760BD7" w:rsidRDefault="00760BD7" w:rsidP="002E55DF">
      <w:pPr>
        <w:jc w:val="center"/>
        <w:rPr>
          <w:rFonts w:asciiTheme="minorHAnsi" w:hAnsiTheme="minorHAnsi" w:cstheme="minorHAnsi"/>
          <w:b/>
          <w:color w:val="FF0000"/>
          <w:sz w:val="24"/>
        </w:rPr>
      </w:pPr>
    </w:p>
    <w:p w14:paraId="41269975" w14:textId="77777777" w:rsidR="00E42543" w:rsidRPr="00E42543" w:rsidRDefault="00E42543" w:rsidP="00E42543">
      <w:pPr>
        <w:rPr>
          <w:rFonts w:asciiTheme="minorHAnsi" w:hAnsiTheme="minorHAnsi" w:cstheme="minorHAnsi"/>
          <w:sz w:val="24"/>
        </w:rPr>
      </w:pPr>
    </w:p>
    <w:sectPr w:rsidR="00E42543" w:rsidRPr="00E42543" w:rsidSect="00092B8A">
      <w:headerReference w:type="default" r:id="rId13"/>
      <w:footerReference w:type="default" r:id="rId14"/>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7728B" w14:textId="77777777" w:rsidR="00092B8A" w:rsidRDefault="00092B8A" w:rsidP="007D26DE">
      <w:pPr>
        <w:spacing w:before="0" w:after="0"/>
      </w:pPr>
      <w:r>
        <w:separator/>
      </w:r>
    </w:p>
  </w:endnote>
  <w:endnote w:type="continuationSeparator" w:id="0">
    <w:p w14:paraId="324E5A2E" w14:textId="77777777" w:rsidR="00092B8A" w:rsidRDefault="00092B8A"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rFonts w:asciiTheme="minorHAnsi" w:hAnsiTheme="minorHAnsi" w:cstheme="minorHAnsi"/>
        <w:noProof/>
      </w:rPr>
    </w:sdtEndPr>
    <w:sdtContent>
      <w:p w14:paraId="33D26C64" w14:textId="2B6145DB" w:rsidR="00AC0CCB" w:rsidRPr="00E42543" w:rsidRDefault="00705074">
        <w:pPr>
          <w:pStyle w:val="Footer"/>
          <w:jc w:val="center"/>
          <w:rPr>
            <w:rFonts w:asciiTheme="minorHAnsi" w:hAnsiTheme="minorHAnsi" w:cstheme="minorHAnsi"/>
          </w:rPr>
        </w:pPr>
        <w:r w:rsidRPr="00E42543">
          <w:rPr>
            <w:rFonts w:asciiTheme="minorHAnsi" w:hAnsiTheme="minorHAnsi" w:cstheme="minorHAnsi"/>
          </w:rPr>
          <w:fldChar w:fldCharType="begin"/>
        </w:r>
        <w:r w:rsidR="00AC0CCB" w:rsidRPr="00E42543">
          <w:rPr>
            <w:rFonts w:asciiTheme="minorHAnsi" w:hAnsiTheme="minorHAnsi" w:cstheme="minorHAnsi"/>
          </w:rPr>
          <w:instrText xml:space="preserve"> PAGE   \* MERGEFORMAT </w:instrText>
        </w:r>
        <w:r w:rsidRPr="00E42543">
          <w:rPr>
            <w:rFonts w:asciiTheme="minorHAnsi" w:hAnsiTheme="minorHAnsi" w:cstheme="minorHAnsi"/>
          </w:rPr>
          <w:fldChar w:fldCharType="separate"/>
        </w:r>
        <w:r w:rsidR="00FC1128" w:rsidRPr="00E42543">
          <w:rPr>
            <w:rFonts w:asciiTheme="minorHAnsi" w:hAnsiTheme="minorHAnsi" w:cstheme="minorHAnsi"/>
            <w:noProof/>
          </w:rPr>
          <w:t>5</w:t>
        </w:r>
        <w:r w:rsidRPr="00E42543">
          <w:rPr>
            <w:rFonts w:asciiTheme="minorHAnsi" w:hAnsiTheme="minorHAnsi" w:cstheme="minorHAnsi"/>
            <w:noProof/>
          </w:rPr>
          <w:fldChar w:fldCharType="end"/>
        </w:r>
      </w:p>
    </w:sdtContent>
  </w:sdt>
  <w:p w14:paraId="2A94F5B2" w14:textId="77777777" w:rsidR="00AC0CCB" w:rsidRDefault="00AC0C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E87C2" w14:textId="77777777" w:rsidR="00092B8A" w:rsidRDefault="00092B8A" w:rsidP="007D26DE">
      <w:pPr>
        <w:spacing w:before="0" w:after="0"/>
      </w:pPr>
      <w:r>
        <w:separator/>
      </w:r>
    </w:p>
  </w:footnote>
  <w:footnote w:type="continuationSeparator" w:id="0">
    <w:p w14:paraId="3A6170C3" w14:textId="77777777" w:rsidR="00092B8A" w:rsidRDefault="00092B8A" w:rsidP="007D26DE">
      <w:pPr>
        <w:spacing w:before="0" w:after="0"/>
      </w:pPr>
      <w:r>
        <w:continuationSeparator/>
      </w:r>
    </w:p>
  </w:footnote>
  <w:footnote w:id="1">
    <w:p w14:paraId="4C8A446B" w14:textId="77777777" w:rsidR="00616CAD" w:rsidRPr="00E42543" w:rsidRDefault="00616CAD" w:rsidP="00616CAD">
      <w:pPr>
        <w:pStyle w:val="FootnoteText"/>
        <w:rPr>
          <w:rFonts w:asciiTheme="minorHAnsi" w:hAnsiTheme="minorHAnsi" w:cstheme="minorHAnsi"/>
          <w:sz w:val="16"/>
          <w:szCs w:val="16"/>
        </w:rPr>
      </w:pPr>
      <w:r w:rsidRPr="00E42543">
        <w:rPr>
          <w:rStyle w:val="FootnoteReference"/>
          <w:rFonts w:asciiTheme="minorHAnsi" w:hAnsiTheme="minorHAnsi" w:cstheme="minorHAnsi"/>
          <w:sz w:val="16"/>
          <w:szCs w:val="16"/>
        </w:rPr>
        <w:footnoteRef/>
      </w:r>
      <w:r w:rsidRPr="00E42543">
        <w:rPr>
          <w:rFonts w:asciiTheme="minorHAnsi" w:hAnsiTheme="minorHAnsi" w:cstheme="minorHAnsi"/>
          <w:sz w:val="16"/>
          <w:szCs w:val="16"/>
          <w:lang w:val="it-IT"/>
        </w:rPr>
        <w:t xml:space="preserve"> </w:t>
      </w:r>
      <w:r w:rsidRPr="00E42543">
        <w:rPr>
          <w:rFonts w:asciiTheme="minorHAnsi" w:hAnsiTheme="minorHAnsi" w:cstheme="minorHAnsi"/>
          <w:sz w:val="16"/>
          <w:szCs w:val="16"/>
        </w:rPr>
        <w:t xml:space="preserve">Cf. art. 2 alin. (1) lit. b) din </w:t>
      </w:r>
      <w:r w:rsidRPr="00E42543">
        <w:rPr>
          <w:rFonts w:asciiTheme="minorHAnsi" w:hAnsiTheme="minorHAnsi" w:cstheme="minorHAnsi"/>
          <w:sz w:val="16"/>
          <w:szCs w:val="16"/>
        </w:rPr>
        <w:tab/>
        <w:t>Regulamentul (UE) nr. 2023/2831 al Comisiei din 13.12.2023 privind aplicarea articolelor 107 și 108 din Tratatul privind funcționarea Uniunii Europene ajutoarelor de minimis.</w:t>
      </w:r>
    </w:p>
  </w:footnote>
  <w:footnote w:id="2">
    <w:p w14:paraId="6F6F9429" w14:textId="77777777" w:rsidR="00616CAD" w:rsidRPr="00E42543" w:rsidRDefault="00616CAD" w:rsidP="00616CAD">
      <w:pPr>
        <w:pStyle w:val="FootnoteText"/>
        <w:rPr>
          <w:rFonts w:asciiTheme="minorHAnsi" w:hAnsiTheme="minorHAnsi" w:cstheme="minorHAnsi"/>
          <w:sz w:val="16"/>
          <w:szCs w:val="16"/>
        </w:rPr>
      </w:pPr>
      <w:r w:rsidRPr="00E42543">
        <w:rPr>
          <w:rFonts w:asciiTheme="minorHAnsi" w:hAnsiTheme="minorHAnsi" w:cstheme="minorHAnsi"/>
          <w:sz w:val="16"/>
          <w:szCs w:val="16"/>
        </w:rPr>
        <w:footnoteRef/>
      </w:r>
      <w:r w:rsidRPr="00E42543">
        <w:rPr>
          <w:rFonts w:asciiTheme="minorHAnsi" w:hAnsiTheme="minorHAnsi" w:cstheme="minorHAnsi"/>
          <w:sz w:val="16"/>
          <w:szCs w:val="16"/>
        </w:rPr>
        <w:t xml:space="preserve"> </w:t>
      </w:r>
      <w:r w:rsidRPr="00E42543">
        <w:rPr>
          <w:rFonts w:asciiTheme="minorHAnsi" w:hAnsiTheme="minorHAnsi" w:cstheme="minorHAnsi"/>
          <w:sz w:val="16"/>
          <w:szCs w:val="16"/>
        </w:rPr>
        <w:t xml:space="preserve">Cf. art. 2 alin. (1) lit. c) din </w:t>
      </w:r>
      <w:r w:rsidRPr="00E42543">
        <w:rPr>
          <w:rFonts w:asciiTheme="minorHAnsi" w:hAnsiTheme="minorHAnsi" w:cstheme="minorHAnsi"/>
          <w:sz w:val="16"/>
          <w:szCs w:val="16"/>
        </w:rPr>
        <w:tab/>
        <w:t>Regulamentul (UE) nr. 2023/2831 al Comisiei din 13.12.2023 privind aplicarea articolelor 107 și 108 din Tratatul privind funcționarea Uniunii Europene ajutoarelor de minimis..</w:t>
      </w:r>
    </w:p>
  </w:footnote>
  <w:footnote w:id="3">
    <w:p w14:paraId="2693DA30" w14:textId="77777777" w:rsidR="00616CAD" w:rsidRDefault="00616CAD" w:rsidP="00616CAD">
      <w:pPr>
        <w:pStyle w:val="FootnoteText"/>
        <w:rPr>
          <w:rFonts w:ascii="Times New Roman" w:hAnsi="Times New Roman"/>
        </w:rPr>
      </w:pPr>
      <w:r w:rsidRPr="00E42543">
        <w:rPr>
          <w:rFonts w:asciiTheme="minorHAnsi" w:hAnsiTheme="minorHAnsi" w:cstheme="minorHAnsi"/>
          <w:sz w:val="16"/>
          <w:szCs w:val="16"/>
        </w:rPr>
        <w:footnoteRef/>
      </w:r>
      <w:r w:rsidRPr="00E42543">
        <w:rPr>
          <w:rFonts w:asciiTheme="minorHAnsi" w:hAnsiTheme="minorHAnsi" w:cstheme="minorHAnsi"/>
          <w:sz w:val="16"/>
          <w:szCs w:val="16"/>
        </w:rPr>
        <w:t xml:space="preserve"> </w:t>
      </w:r>
      <w:r w:rsidRPr="00E42543">
        <w:rPr>
          <w:rFonts w:asciiTheme="minorHAnsi" w:hAnsiTheme="minorHAnsi" w:cstheme="minorHAnsi"/>
          <w:sz w:val="16"/>
          <w:szCs w:val="16"/>
        </w:rPr>
        <w:t xml:space="preserve">Cf. art. 2 alin. (1) lit. a) din </w:t>
      </w:r>
      <w:r w:rsidRPr="00E42543">
        <w:rPr>
          <w:rFonts w:asciiTheme="minorHAnsi" w:hAnsiTheme="minorHAnsi" w:cstheme="minorHAnsi"/>
          <w:sz w:val="16"/>
          <w:szCs w:val="16"/>
        </w:rPr>
        <w:tab/>
        <w:t>Regulamentul (UE) nr. 2023/2831 al Comisiei din 13.12.2023 privind aplicarea articolelor 107 și 108 din Tratatul privind funcționarea Uniunii Europene ajutoarelor de minimis.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57" w:type="dxa"/>
      <w:tblInd w:w="108" w:type="dxa"/>
      <w:tblBorders>
        <w:bottom w:val="single" w:sz="4" w:space="0" w:color="003366"/>
      </w:tblBorders>
      <w:tblLook w:val="0000" w:firstRow="0" w:lastRow="0" w:firstColumn="0" w:lastColumn="0" w:noHBand="0" w:noVBand="0"/>
    </w:tblPr>
    <w:tblGrid>
      <w:gridCol w:w="9197"/>
      <w:gridCol w:w="1160"/>
    </w:tblGrid>
    <w:tr w:rsidR="001B7380" w:rsidRPr="00675AE2" w14:paraId="3413D440" w14:textId="77777777" w:rsidTr="00B76126">
      <w:tc>
        <w:tcPr>
          <w:tcW w:w="9197" w:type="dxa"/>
          <w:tcBorders>
            <w:bottom w:val="single" w:sz="4" w:space="0" w:color="333333"/>
          </w:tcBorders>
        </w:tcPr>
        <w:p w14:paraId="294BFF75" w14:textId="301A4127" w:rsidR="00A30822" w:rsidRPr="00675AE2" w:rsidRDefault="00A30822" w:rsidP="00B76126">
          <w:pPr>
            <w:pStyle w:val="5Normal"/>
            <w:spacing w:before="40" w:after="40"/>
            <w:rPr>
              <w:rFonts w:asciiTheme="minorHAnsi" w:hAnsiTheme="minorHAnsi" w:cstheme="minorHAnsi"/>
              <w:b/>
              <w:sz w:val="16"/>
              <w:szCs w:val="16"/>
            </w:rPr>
          </w:pPr>
          <w:r w:rsidRPr="00675AE2">
            <w:rPr>
              <w:rFonts w:asciiTheme="minorHAnsi" w:hAnsiTheme="minorHAnsi" w:cstheme="minorHAnsi"/>
              <w:b/>
              <w:sz w:val="16"/>
              <w:szCs w:val="16"/>
            </w:rPr>
            <w:t xml:space="preserve">Programul Regional Sud-Vest </w:t>
          </w:r>
          <w:r w:rsidR="00652705" w:rsidRPr="00675AE2">
            <w:rPr>
              <w:rFonts w:asciiTheme="minorHAnsi" w:hAnsiTheme="minorHAnsi" w:cstheme="minorHAnsi"/>
              <w:b/>
              <w:sz w:val="16"/>
              <w:szCs w:val="16"/>
            </w:rPr>
            <w:t xml:space="preserve">Oltenia </w:t>
          </w:r>
          <w:r w:rsidRPr="00675AE2">
            <w:rPr>
              <w:rFonts w:asciiTheme="minorHAnsi" w:hAnsiTheme="minorHAnsi" w:cstheme="minorHAnsi"/>
              <w:b/>
              <w:sz w:val="16"/>
              <w:szCs w:val="16"/>
            </w:rPr>
            <w:t>2021-2027</w:t>
          </w:r>
        </w:p>
        <w:p w14:paraId="6393FF92" w14:textId="60E5F517" w:rsidR="00A30822" w:rsidRPr="00675AE2" w:rsidRDefault="00A30822" w:rsidP="00B76126">
          <w:pPr>
            <w:pStyle w:val="5Normal"/>
            <w:spacing w:before="40" w:after="40"/>
            <w:rPr>
              <w:rFonts w:asciiTheme="minorHAnsi" w:hAnsiTheme="minorHAnsi" w:cstheme="minorHAnsi"/>
              <w:b/>
              <w:sz w:val="16"/>
              <w:szCs w:val="16"/>
            </w:rPr>
          </w:pPr>
          <w:r w:rsidRPr="00675AE2">
            <w:rPr>
              <w:rFonts w:asciiTheme="minorHAnsi" w:hAnsiTheme="minorHAnsi" w:cstheme="minorHAnsi"/>
              <w:b/>
              <w:sz w:val="16"/>
              <w:szCs w:val="16"/>
            </w:rPr>
            <w:t xml:space="preserve">Prioritatea </w:t>
          </w:r>
          <w:r w:rsidR="00B76126">
            <w:rPr>
              <w:rFonts w:asciiTheme="minorHAnsi" w:hAnsiTheme="minorHAnsi" w:cstheme="minorHAnsi"/>
              <w:b/>
              <w:sz w:val="16"/>
              <w:szCs w:val="16"/>
            </w:rPr>
            <w:t>1</w:t>
          </w:r>
          <w:r w:rsidRPr="00675AE2">
            <w:rPr>
              <w:rFonts w:asciiTheme="minorHAnsi" w:hAnsiTheme="minorHAnsi" w:cstheme="minorHAnsi"/>
              <w:b/>
              <w:sz w:val="16"/>
              <w:szCs w:val="16"/>
            </w:rPr>
            <w:t xml:space="preserve">: </w:t>
          </w:r>
          <w:r w:rsidR="00B76126" w:rsidRPr="00B76126">
            <w:rPr>
              <w:rFonts w:asciiTheme="minorHAnsi" w:hAnsiTheme="minorHAnsi" w:cstheme="minorHAnsi"/>
              <w:b/>
              <w:sz w:val="16"/>
              <w:szCs w:val="16"/>
            </w:rPr>
            <w:t>Competitivitate prin inovare și întreprinderi dinamice</w:t>
          </w:r>
        </w:p>
        <w:p w14:paraId="140F31D9" w14:textId="6820229D" w:rsidR="00B76126" w:rsidRPr="00B76126" w:rsidRDefault="00B76126" w:rsidP="00B76126">
          <w:pPr>
            <w:pStyle w:val="5Normal"/>
            <w:tabs>
              <w:tab w:val="clear" w:pos="1134"/>
            </w:tabs>
            <w:spacing w:before="40" w:after="40"/>
            <w:ind w:left="1330" w:hanging="1330"/>
            <w:rPr>
              <w:rFonts w:asciiTheme="minorHAnsi" w:hAnsiTheme="minorHAnsi" w:cstheme="minorHAnsi"/>
              <w:b/>
              <w:sz w:val="16"/>
              <w:szCs w:val="16"/>
            </w:rPr>
          </w:pPr>
          <w:r>
            <w:rPr>
              <w:rFonts w:asciiTheme="minorHAnsi" w:hAnsiTheme="minorHAnsi" w:cstheme="minorHAnsi"/>
              <w:b/>
              <w:sz w:val="16"/>
              <w:szCs w:val="16"/>
            </w:rPr>
            <w:t xml:space="preserve">Obiective specifice: </w:t>
          </w:r>
          <w:r w:rsidRPr="00B76126">
            <w:rPr>
              <w:rFonts w:asciiTheme="minorHAnsi" w:hAnsiTheme="minorHAnsi" w:cstheme="minorHAnsi"/>
              <w:b/>
              <w:sz w:val="16"/>
              <w:szCs w:val="16"/>
            </w:rPr>
            <w:t>RSO1.3. Intensificarea creșterii sustenabile și creșterea competitivității IMM-urilor și crearea de locuri de muncă în cadrul IMM-urilor, inclusiv prin investiții productive (FEDR)</w:t>
          </w:r>
        </w:p>
        <w:p w14:paraId="0C9F2527" w14:textId="25F80157" w:rsidR="001B7380" w:rsidRPr="00675AE2" w:rsidRDefault="00B76126" w:rsidP="00B76126">
          <w:pPr>
            <w:pStyle w:val="5Normal"/>
            <w:tabs>
              <w:tab w:val="clear" w:pos="1134"/>
              <w:tab w:val="left" w:pos="1344"/>
            </w:tabs>
            <w:spacing w:before="40" w:after="40"/>
            <w:ind w:left="1246" w:firstLine="70"/>
            <w:rPr>
              <w:rFonts w:asciiTheme="minorHAnsi" w:hAnsiTheme="minorHAnsi" w:cstheme="minorHAnsi"/>
              <w:b/>
              <w:sz w:val="16"/>
              <w:szCs w:val="16"/>
            </w:rPr>
          </w:pPr>
          <w:r w:rsidRPr="00B76126">
            <w:rPr>
              <w:rFonts w:asciiTheme="minorHAnsi" w:hAnsiTheme="minorHAnsi" w:cstheme="minorHAnsi"/>
              <w:b/>
              <w:sz w:val="16"/>
              <w:szCs w:val="16"/>
            </w:rPr>
            <w:t>RSO1.4. Dezvoltarea competențelor pentru specializare inteligentă, tranziție industrială și antreprenoriat (FEDR)</w:t>
          </w:r>
        </w:p>
      </w:tc>
      <w:tc>
        <w:tcPr>
          <w:tcW w:w="1156" w:type="dxa"/>
          <w:tcBorders>
            <w:bottom w:val="single" w:sz="4" w:space="0" w:color="333333"/>
          </w:tcBorders>
        </w:tcPr>
        <w:p w14:paraId="5060FE97" w14:textId="77777777" w:rsidR="001B7380" w:rsidRPr="00675AE2" w:rsidRDefault="001B7380" w:rsidP="001B7380">
          <w:pPr>
            <w:tabs>
              <w:tab w:val="center" w:pos="4536"/>
              <w:tab w:val="right" w:pos="9072"/>
            </w:tabs>
            <w:spacing w:after="0"/>
            <w:jc w:val="center"/>
            <w:rPr>
              <w:rFonts w:asciiTheme="minorHAnsi" w:hAnsiTheme="minorHAnsi" w:cstheme="minorHAnsi"/>
              <w:sz w:val="16"/>
              <w:szCs w:val="16"/>
            </w:rPr>
          </w:pPr>
        </w:p>
      </w:tc>
    </w:tr>
    <w:tr w:rsidR="001B7380" w:rsidRPr="00675AE2" w14:paraId="7B323817" w14:textId="77777777" w:rsidTr="00B76126">
      <w:trPr>
        <w:cantSplit/>
      </w:trPr>
      <w:tc>
        <w:tcPr>
          <w:tcW w:w="10357" w:type="dxa"/>
          <w:gridSpan w:val="2"/>
          <w:tcBorders>
            <w:top w:val="nil"/>
            <w:bottom w:val="nil"/>
          </w:tcBorders>
        </w:tcPr>
        <w:p w14:paraId="77C27C94" w14:textId="77777777" w:rsidR="001B7380" w:rsidRPr="00675AE2" w:rsidRDefault="001B7380" w:rsidP="001B7380">
          <w:pPr>
            <w:tabs>
              <w:tab w:val="center" w:pos="4536"/>
              <w:tab w:val="right" w:pos="9072"/>
            </w:tabs>
            <w:spacing w:after="0"/>
            <w:rPr>
              <w:rFonts w:asciiTheme="minorHAnsi" w:hAnsiTheme="minorHAnsi" w:cstheme="minorHAnsi"/>
              <w:b/>
              <w:bCs/>
              <w:sz w:val="16"/>
              <w:szCs w:val="16"/>
            </w:rPr>
          </w:pPr>
        </w:p>
      </w:tc>
    </w:tr>
  </w:tbl>
  <w:p w14:paraId="509ED426" w14:textId="1D54ADA9" w:rsidR="001B7380" w:rsidRPr="00675AE2" w:rsidRDefault="001B7380" w:rsidP="00675AE2">
    <w:pPr>
      <w:pStyle w:val="5Normal"/>
      <w:spacing w:after="0"/>
      <w:jc w:val="right"/>
      <w:rPr>
        <w:rFonts w:asciiTheme="minorHAnsi" w:hAnsiTheme="minorHAnsi" w:cstheme="minorHAnsi"/>
        <w:b/>
        <w:sz w:val="16"/>
        <w:szCs w:val="16"/>
        <w:lang w:val="pt-BR"/>
      </w:rPr>
    </w:pPr>
    <w:r w:rsidRPr="00675AE2">
      <w:rPr>
        <w:rFonts w:asciiTheme="minorHAnsi" w:hAnsiTheme="minorHAnsi" w:cstheme="minorHAnsi"/>
        <w:sz w:val="16"/>
        <w:szCs w:val="16"/>
      </w:rPr>
      <w:t xml:space="preserve">                                                                                </w:t>
    </w:r>
    <w:r w:rsidRPr="00675AE2">
      <w:rPr>
        <w:rFonts w:asciiTheme="minorHAnsi" w:hAnsiTheme="minorHAnsi" w:cstheme="minorHAnsi"/>
        <w:b/>
        <w:sz w:val="16"/>
        <w:szCs w:val="16"/>
      </w:rPr>
      <w:t xml:space="preserve">Ghidul Solicitantului - Apel de proiecte </w:t>
    </w:r>
    <w:r w:rsidR="001C374D" w:rsidRPr="001C374D">
      <w:rPr>
        <w:rFonts w:asciiTheme="minorHAnsi" w:hAnsiTheme="minorHAnsi" w:cstheme="minorHAnsi"/>
        <w:b/>
        <w:sz w:val="16"/>
        <w:szCs w:val="16"/>
      </w:rPr>
      <w:t>PRSVO/152/PRSVO_P1/OP1</w:t>
    </w:r>
    <w:r w:rsidRPr="00675AE2">
      <w:rPr>
        <w:rFonts w:asciiTheme="minorHAnsi" w:hAnsiTheme="minorHAnsi" w:cstheme="minorHAnsi"/>
        <w:b/>
        <w:sz w:val="16"/>
        <w:szCs w:val="16"/>
        <w:lang w:val="pt-BR"/>
      </w:rPr>
      <w:t>– Anexa I</w:t>
    </w:r>
  </w:p>
  <w:p w14:paraId="783D9124" w14:textId="77777777" w:rsidR="007D26DE" w:rsidRPr="00675AE2" w:rsidRDefault="007D26DE" w:rsidP="001B7380">
    <w:pPr>
      <w:pStyle w:val="Header"/>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E4D295F"/>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1021"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2"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69093162">
    <w:abstractNumId w:val="0"/>
  </w:num>
  <w:num w:numId="2" w16cid:durableId="490102804">
    <w:abstractNumId w:val="0"/>
  </w:num>
  <w:num w:numId="3" w16cid:durableId="2121951332">
    <w:abstractNumId w:val="0"/>
  </w:num>
  <w:num w:numId="4" w16cid:durableId="1871646018">
    <w:abstractNumId w:val="2"/>
  </w:num>
  <w:num w:numId="5" w16cid:durableId="2947210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75C"/>
    <w:rsid w:val="00026AC2"/>
    <w:rsid w:val="0005276E"/>
    <w:rsid w:val="00053FB7"/>
    <w:rsid w:val="00066CEF"/>
    <w:rsid w:val="00084BCD"/>
    <w:rsid w:val="00092B8A"/>
    <w:rsid w:val="00093968"/>
    <w:rsid w:val="000D566C"/>
    <w:rsid w:val="00123F22"/>
    <w:rsid w:val="0012472B"/>
    <w:rsid w:val="001273BF"/>
    <w:rsid w:val="00135993"/>
    <w:rsid w:val="00144F90"/>
    <w:rsid w:val="001571E5"/>
    <w:rsid w:val="001761AB"/>
    <w:rsid w:val="001A479E"/>
    <w:rsid w:val="001B7380"/>
    <w:rsid w:val="001C374D"/>
    <w:rsid w:val="001F11BF"/>
    <w:rsid w:val="001F7F69"/>
    <w:rsid w:val="00205FD3"/>
    <w:rsid w:val="0021163E"/>
    <w:rsid w:val="002122AF"/>
    <w:rsid w:val="0023469F"/>
    <w:rsid w:val="00251AFE"/>
    <w:rsid w:val="00260983"/>
    <w:rsid w:val="00261C50"/>
    <w:rsid w:val="002703FB"/>
    <w:rsid w:val="002A15A4"/>
    <w:rsid w:val="002E04B9"/>
    <w:rsid w:val="002E478A"/>
    <w:rsid w:val="002E55DF"/>
    <w:rsid w:val="002F07D1"/>
    <w:rsid w:val="002F4DC8"/>
    <w:rsid w:val="00304E90"/>
    <w:rsid w:val="0032269B"/>
    <w:rsid w:val="00325CB6"/>
    <w:rsid w:val="00352FC4"/>
    <w:rsid w:val="00355EA8"/>
    <w:rsid w:val="003637EF"/>
    <w:rsid w:val="003C2748"/>
    <w:rsid w:val="0041482D"/>
    <w:rsid w:val="004150D6"/>
    <w:rsid w:val="00422194"/>
    <w:rsid w:val="00434426"/>
    <w:rsid w:val="004361CB"/>
    <w:rsid w:val="00453EFA"/>
    <w:rsid w:val="00461F4C"/>
    <w:rsid w:val="0048158E"/>
    <w:rsid w:val="004A2BAF"/>
    <w:rsid w:val="004D178A"/>
    <w:rsid w:val="00501ADF"/>
    <w:rsid w:val="00540A13"/>
    <w:rsid w:val="00546C2E"/>
    <w:rsid w:val="00564D99"/>
    <w:rsid w:val="00574027"/>
    <w:rsid w:val="00585778"/>
    <w:rsid w:val="00594BD2"/>
    <w:rsid w:val="005970DE"/>
    <w:rsid w:val="00597D51"/>
    <w:rsid w:val="005E3349"/>
    <w:rsid w:val="005F45E8"/>
    <w:rsid w:val="005F5AB4"/>
    <w:rsid w:val="00602B28"/>
    <w:rsid w:val="0061695A"/>
    <w:rsid w:val="00616CAD"/>
    <w:rsid w:val="00623B42"/>
    <w:rsid w:val="00625C85"/>
    <w:rsid w:val="00652705"/>
    <w:rsid w:val="00652D21"/>
    <w:rsid w:val="00675AE2"/>
    <w:rsid w:val="0068121C"/>
    <w:rsid w:val="00693376"/>
    <w:rsid w:val="006B3552"/>
    <w:rsid w:val="006D4AAD"/>
    <w:rsid w:val="00705074"/>
    <w:rsid w:val="0073742C"/>
    <w:rsid w:val="007429DD"/>
    <w:rsid w:val="00755A69"/>
    <w:rsid w:val="00755BE2"/>
    <w:rsid w:val="00760BD7"/>
    <w:rsid w:val="00762DED"/>
    <w:rsid w:val="00793B1D"/>
    <w:rsid w:val="00794623"/>
    <w:rsid w:val="007A11E4"/>
    <w:rsid w:val="007D26DE"/>
    <w:rsid w:val="007D6C8F"/>
    <w:rsid w:val="00820BFD"/>
    <w:rsid w:val="00820CA9"/>
    <w:rsid w:val="0086073D"/>
    <w:rsid w:val="00880E9E"/>
    <w:rsid w:val="00884E53"/>
    <w:rsid w:val="00895C69"/>
    <w:rsid w:val="008A0002"/>
    <w:rsid w:val="008D605C"/>
    <w:rsid w:val="008F7578"/>
    <w:rsid w:val="00904759"/>
    <w:rsid w:val="00935124"/>
    <w:rsid w:val="00947BB2"/>
    <w:rsid w:val="009636D6"/>
    <w:rsid w:val="0098374F"/>
    <w:rsid w:val="0098638A"/>
    <w:rsid w:val="009968EF"/>
    <w:rsid w:val="009C35EC"/>
    <w:rsid w:val="009D075C"/>
    <w:rsid w:val="009D4F21"/>
    <w:rsid w:val="00A06F23"/>
    <w:rsid w:val="00A14612"/>
    <w:rsid w:val="00A20427"/>
    <w:rsid w:val="00A20E7D"/>
    <w:rsid w:val="00A30822"/>
    <w:rsid w:val="00A40645"/>
    <w:rsid w:val="00A535A7"/>
    <w:rsid w:val="00A76BD0"/>
    <w:rsid w:val="00AC0CCB"/>
    <w:rsid w:val="00AC3EFD"/>
    <w:rsid w:val="00AD4427"/>
    <w:rsid w:val="00AF653D"/>
    <w:rsid w:val="00B42CB8"/>
    <w:rsid w:val="00B515B3"/>
    <w:rsid w:val="00B625CC"/>
    <w:rsid w:val="00B73681"/>
    <w:rsid w:val="00B76126"/>
    <w:rsid w:val="00B94947"/>
    <w:rsid w:val="00BA06AD"/>
    <w:rsid w:val="00BA75F3"/>
    <w:rsid w:val="00BE094C"/>
    <w:rsid w:val="00C04166"/>
    <w:rsid w:val="00C210F2"/>
    <w:rsid w:val="00C41184"/>
    <w:rsid w:val="00CC2C62"/>
    <w:rsid w:val="00D03B03"/>
    <w:rsid w:val="00D11C05"/>
    <w:rsid w:val="00D16F2C"/>
    <w:rsid w:val="00D20661"/>
    <w:rsid w:val="00D57997"/>
    <w:rsid w:val="00D843D8"/>
    <w:rsid w:val="00D87A5D"/>
    <w:rsid w:val="00D9159A"/>
    <w:rsid w:val="00D92EFB"/>
    <w:rsid w:val="00D93EDC"/>
    <w:rsid w:val="00DA78CD"/>
    <w:rsid w:val="00DB5F7D"/>
    <w:rsid w:val="00E00117"/>
    <w:rsid w:val="00E02093"/>
    <w:rsid w:val="00E04587"/>
    <w:rsid w:val="00E06B81"/>
    <w:rsid w:val="00E10C18"/>
    <w:rsid w:val="00E22C20"/>
    <w:rsid w:val="00E42543"/>
    <w:rsid w:val="00E564E4"/>
    <w:rsid w:val="00E60227"/>
    <w:rsid w:val="00E92042"/>
    <w:rsid w:val="00ED19A2"/>
    <w:rsid w:val="00ED5D67"/>
    <w:rsid w:val="00ED74D5"/>
    <w:rsid w:val="00EF7774"/>
    <w:rsid w:val="00F068A2"/>
    <w:rsid w:val="00F14184"/>
    <w:rsid w:val="00F460C9"/>
    <w:rsid w:val="00F60FBD"/>
    <w:rsid w:val="00FA2787"/>
    <w:rsid w:val="00FB3831"/>
    <w:rsid w:val="00FC112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E83C0"/>
  <w15:docId w15:val="{B232291C-A751-4AD1-B615-BA3158C3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 w:type="paragraph" w:styleId="FootnoteText">
    <w:name w:val="footnote text"/>
    <w:basedOn w:val="Normal"/>
    <w:link w:val="FootnoteTextChar"/>
    <w:uiPriority w:val="99"/>
    <w:semiHidden/>
    <w:unhideWhenUsed/>
    <w:rsid w:val="00820CA9"/>
    <w:pPr>
      <w:spacing w:before="0" w:after="0"/>
    </w:pPr>
    <w:rPr>
      <w:szCs w:val="20"/>
    </w:rPr>
  </w:style>
  <w:style w:type="character" w:customStyle="1" w:styleId="FootnoteTextChar">
    <w:name w:val="Footnote Text Char"/>
    <w:basedOn w:val="DefaultParagraphFont"/>
    <w:link w:val="FootnoteText"/>
    <w:uiPriority w:val="99"/>
    <w:semiHidden/>
    <w:rsid w:val="00820CA9"/>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Char1"/>
    <w:link w:val="BVIfnrChar1Char"/>
    <w:uiPriority w:val="99"/>
    <w:qFormat/>
    <w:rsid w:val="00820CA9"/>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820CA9"/>
    <w:pPr>
      <w:spacing w:after="160" w:line="240" w:lineRule="exact"/>
      <w:jc w:val="both"/>
    </w:pPr>
    <w:rPr>
      <w:rFonts w:ascii="Times New Roman" w:hAnsi="Times New Roman"/>
      <w:szCs w:val="20"/>
      <w:vertAlign w:val="superscript"/>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wikipedia.org/wiki/Mehedin%C8%9Bi" TargetMode="Externa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601AB-2AA9-4AB9-9B65-67B949062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8</Pages>
  <Words>3326</Words>
  <Characters>18961</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Mihaela Tascu</cp:lastModifiedBy>
  <cp:revision>14</cp:revision>
  <cp:lastPrinted>2016-05-25T08:35:00Z</cp:lastPrinted>
  <dcterms:created xsi:type="dcterms:W3CDTF">2023-02-12T16:30:00Z</dcterms:created>
  <dcterms:modified xsi:type="dcterms:W3CDTF">2024-01-26T12:27:00Z</dcterms:modified>
</cp:coreProperties>
</file>